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723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  <w:t>2017年大型灌排泵站更新改造项目建设管理工作总结参考提纲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723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u w:val="none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3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一、项目完成情况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1.年度投资计划下达、分解、执行及完成情况，包括地方建设资金筹措落实。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年度项目工程建设内容完成及建设管理情况，包括建设管理程序（四制）执行；计划工程量与实际工程量完成，包括主机组、电气设备、金属结构等；设计变更以及检查、稽察整改落实情况等；已完成建设任务泵站验收工作情况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3.年度项目建设取得的效益，包括新增、改善灌溉面积和排涝面积，新增节水、节能能力，粮食增产、农业增效、农民增收，促进地方经济发展、生态环境改善、新农村建设等。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4.管理体制、运行机制改革情况，包括“两费”落实、水费征收、工程运行维护等情况；先进适用节水、节能技术和设备应用情况，信息化建设情况等。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二、经验和做法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1.推进项目实施、加强建设管理、深化改革等方面采取的措施、具体做法、取得的经验；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2.可供推广借鉴的典型经验和实效做法，包括加快推进项目建设进度、落实地方建设资金、完成年度项目验收、采用先进适用新技术等方面的经验做法；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3.解剖1-2个典型案例。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三、存在问题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1.工程建设与管理方面；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2.制度建设、管理体制运行机制改革方面；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3.政策制定及基础研究等方面；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4.其他。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四、意见和建议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1.工程建设管理方面；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2.管理体制机制改革、农业水价综合改革方面；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3.稽察整改方面；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4.其他。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五、下一步工作打算</w:t>
      </w:r>
    </w:p>
    <w:p>
      <w:pPr>
        <w:widowControl w:val="0"/>
        <w:numPr>
          <w:numId w:val="0"/>
        </w:numPr>
        <w:wordWrap/>
        <w:adjustRightInd/>
        <w:spacing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有关图片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63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泵站更新改造过程中招投标、施工等环节有关照片，尤其是建成项目形象面貌图片（不限于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2017年投资项目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）。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63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联系人：王适（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010-63202802，ggc@mwr.gov.cn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widowControl w:val="0"/>
        <w:wordWrap/>
        <w:adjustRightInd/>
        <w:snapToGrid w:val="0"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附表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201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年大型灌排泵站更新改造建设情况表</w:t>
      </w:r>
    </w:p>
    <w:p>
      <w:pPr>
        <w:widowControl w:val="0"/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附表</w:t>
      </w:r>
    </w:p>
    <w:tbl>
      <w:tblPr>
        <w:tblW w:w="134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"/>
        <w:gridCol w:w="475"/>
        <w:gridCol w:w="512"/>
        <w:gridCol w:w="525"/>
        <w:gridCol w:w="475"/>
        <w:gridCol w:w="488"/>
        <w:gridCol w:w="500"/>
        <w:gridCol w:w="475"/>
        <w:gridCol w:w="512"/>
        <w:gridCol w:w="513"/>
        <w:gridCol w:w="487"/>
        <w:gridCol w:w="500"/>
        <w:gridCol w:w="488"/>
        <w:gridCol w:w="500"/>
        <w:gridCol w:w="487"/>
        <w:gridCol w:w="475"/>
        <w:gridCol w:w="488"/>
        <w:gridCol w:w="487"/>
        <w:gridCol w:w="488"/>
        <w:gridCol w:w="487"/>
        <w:gridCol w:w="400"/>
        <w:gridCol w:w="589"/>
        <w:gridCol w:w="437"/>
        <w:gridCol w:w="500"/>
        <w:gridCol w:w="713"/>
        <w:gridCol w:w="612"/>
        <w:gridCol w:w="113"/>
        <w:gridCol w:w="240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986" w:type="dxa"/>
            <w:gridSpan w:val="2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Style w:val="4"/>
                <w:lang w:val="en-US" w:eastAsia="zh-CN" w:bidi="ar-SA"/>
              </w:rPr>
              <w:t>省（区、市）</w:t>
            </w:r>
            <w:r>
              <w:rPr>
                <w:rStyle w:val="5"/>
                <w:lang w:val="en-US" w:eastAsia="zh-CN" w:bidi="ar-SA"/>
              </w:rPr>
              <w:t xml:space="preserve"> </w:t>
            </w:r>
            <w:r>
              <w:rPr>
                <w:rStyle w:val="6"/>
                <w:lang w:val="en-US" w:eastAsia="zh-CN" w:bidi="ar-SA"/>
              </w:rPr>
              <w:t xml:space="preserve">         </w:t>
            </w:r>
            <w:r>
              <w:rPr>
                <w:rStyle w:val="6"/>
                <w:b w:val="0"/>
                <w:bCs/>
                <w:lang w:val="en-US" w:eastAsia="zh-CN" w:bidi="ar-SA"/>
              </w:rPr>
              <w:t xml:space="preserve"> 2017年大型灌排泵站更新改造建设情况表</w:t>
            </w: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泵站名称</w:t>
            </w:r>
          </w:p>
        </w:tc>
        <w:tc>
          <w:tcPr>
            <w:tcW w:w="2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投资（万元）</w:t>
            </w:r>
          </w:p>
        </w:tc>
        <w:tc>
          <w:tcPr>
            <w:tcW w:w="59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建设内容(立方米、台套、米、吨)</w:t>
            </w:r>
          </w:p>
        </w:tc>
        <w:tc>
          <w:tcPr>
            <w:tcW w:w="38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效益（万亩、万公斤、万立方米、千瓦时）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计划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到位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完成</w:t>
            </w:r>
          </w:p>
        </w:tc>
        <w:tc>
          <w:tcPr>
            <w:tcW w:w="300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计划</w:t>
            </w:r>
          </w:p>
        </w:tc>
        <w:tc>
          <w:tcPr>
            <w:tcW w:w="291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完成</w:t>
            </w:r>
          </w:p>
        </w:tc>
        <w:tc>
          <w:tcPr>
            <w:tcW w:w="9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灌溉面积（万亩）</w:t>
            </w:r>
          </w:p>
        </w:tc>
        <w:tc>
          <w:tcPr>
            <w:tcW w:w="9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排涝面积（万亩）</w:t>
            </w:r>
          </w:p>
        </w:tc>
        <w:tc>
          <w:tcPr>
            <w:tcW w:w="71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新增粮食生产能力</w:t>
            </w:r>
          </w:p>
        </w:tc>
        <w:tc>
          <w:tcPr>
            <w:tcW w:w="61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新增节水能力</w:t>
            </w:r>
          </w:p>
        </w:tc>
        <w:tc>
          <w:tcPr>
            <w:tcW w:w="593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中央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地方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中央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地方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中央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地方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混凝土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石方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主机组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电气设备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进出水管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金属结构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混凝土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石方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主机组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电气设备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进出水管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金属结构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改善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新增（恢复）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改善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新增（恢复）</w:t>
            </w: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…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wordWrap/>
        <w:adjustRightInd/>
        <w:spacing w:line="60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2D3799"/>
    <w:rsid w:val="057641EF"/>
    <w:rsid w:val="06F05B4E"/>
    <w:rsid w:val="091308EF"/>
    <w:rsid w:val="091611A8"/>
    <w:rsid w:val="0CD14E28"/>
    <w:rsid w:val="16C049E2"/>
    <w:rsid w:val="173F7766"/>
    <w:rsid w:val="17D72A1B"/>
    <w:rsid w:val="1D1C69ED"/>
    <w:rsid w:val="23230B4A"/>
    <w:rsid w:val="2A624C3C"/>
    <w:rsid w:val="2FC51839"/>
    <w:rsid w:val="43BE2EEB"/>
    <w:rsid w:val="49253C56"/>
    <w:rsid w:val="49DE70DC"/>
    <w:rsid w:val="4E414CAE"/>
    <w:rsid w:val="4F3C7E8D"/>
    <w:rsid w:val="4FB32370"/>
    <w:rsid w:val="54BA54D6"/>
    <w:rsid w:val="569955FF"/>
    <w:rsid w:val="577155F0"/>
    <w:rsid w:val="5B341779"/>
    <w:rsid w:val="5BAF3D69"/>
    <w:rsid w:val="5FE26723"/>
    <w:rsid w:val="600E42DE"/>
    <w:rsid w:val="70572576"/>
    <w:rsid w:val="76332541"/>
    <w:rsid w:val="7F7867A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51"/>
    <w:basedOn w:val="2"/>
    <w:uiPriority w:val="0"/>
    <w:rPr>
      <w:rFonts w:ascii="黑体" w:hAnsi="宋体" w:eastAsia="黑体" w:cs="黑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</dc:creator>
  <cp:lastModifiedBy>宋昆</cp:lastModifiedBy>
  <cp:lastPrinted>2017-12-12T02:05:00Z</cp:lastPrinted>
  <dcterms:modified xsi:type="dcterms:W3CDTF">2017-12-12T02:05:13Z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