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48" w:rsidRDefault="00CF3D48">
      <w:pPr>
        <w:spacing w:line="360" w:lineRule="auto"/>
        <w:rPr>
          <w:rFonts w:ascii="仿宋_GB2312" w:eastAsia="仿宋_GB2312" w:hAnsi="仿宋_GB2312" w:cs="仿宋_GB2312"/>
          <w:sz w:val="32"/>
          <w:szCs w:val="32"/>
        </w:rPr>
      </w:pPr>
    </w:p>
    <w:p w:rsidR="00CF3D48" w:rsidRDefault="00B516D1">
      <w:pPr>
        <w:pStyle w:val="1"/>
      </w:pPr>
      <w:bookmarkStart w:id="0" w:name="_Toc17937"/>
      <w:r>
        <w:rPr>
          <w:rFonts w:hint="eastAsia"/>
        </w:rPr>
        <w:t>浙江省山塘综合整治和长效管理对策研究</w:t>
      </w:r>
      <w:bookmarkEnd w:id="0"/>
    </w:p>
    <w:p w:rsidR="00CF3D48" w:rsidRDefault="00882028">
      <w:pPr>
        <w:pStyle w:val="p1"/>
        <w:shd w:val="clear" w:color="auto" w:fill="FFFFFF"/>
        <w:adjustRightInd w:val="0"/>
        <w:snapToGrid w:val="0"/>
        <w:spacing w:before="0" w:beforeAutospacing="0" w:after="0" w:afterAutospacing="0" w:line="360" w:lineRule="auto"/>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厅</w:t>
      </w:r>
      <w:r w:rsidR="00B516D1">
        <w:rPr>
          <w:rFonts w:ascii="楷体_GB2312" w:eastAsia="楷体_GB2312" w:hAnsi="楷体_GB2312" w:cs="楷体_GB2312" w:hint="eastAsia"/>
          <w:bCs/>
          <w:sz w:val="32"/>
          <w:szCs w:val="32"/>
        </w:rPr>
        <w:t>农水水电水保处</w:t>
      </w:r>
    </w:p>
    <w:p w:rsidR="00CF3D48" w:rsidRDefault="00CF3D48">
      <w:pPr>
        <w:spacing w:line="360" w:lineRule="auto"/>
        <w:ind w:firstLineChars="200" w:firstLine="640"/>
        <w:jc w:val="left"/>
        <w:rPr>
          <w:rFonts w:ascii="仿宋_GB2312" w:eastAsia="仿宋_GB2312" w:hAnsi="仿宋_GB2312" w:cs="仿宋_GB2312"/>
          <w:sz w:val="32"/>
          <w:szCs w:val="32"/>
        </w:rPr>
      </w:pPr>
    </w:p>
    <w:p w:rsidR="00CF3D48" w:rsidRDefault="00B516D1">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塘是农村重要的资源性、经营性资产，也是农村防汛保安关注的重点和农村饮用水的重要水源，还是森林防火和农居消防的重要设施，在全省防汛抗旱及农村饮用水等方面起着重要作用。加强山塘综合整治和长效管理，是我省补齐水安全短板的重要措施，是我省在新时代深化“八八战略”，积极践行“十六字”治水方针，实现“四个强省”“六个浙江”目标的必然要求。在实施乡村振兴战略特别是推进山区乡村振兴过程中，如何进一步提高山塘安全运行水平，发挥好山塘兴利功能，聚力探索将山塘打造成美丽乡村的“明珠”，对于我省加快推进“两个高水平”建设具有十分重要的现实意义。围绕这一主题，我们在深入梳理我省前期山塘综合整治和管理相关情况基础上，到象山、缙云等地进行了调研，特别是在“利奇马”台风后，实地查看了嵊州、新昌、永康等地的水毁山塘，与当地水利部门、乡镇、管理等相关人员进行了座谈，在此基础上作了分析与思考，从新形势下人民群众对于山塘工程的新需求，提出增加人民群众获得感、幸福感、安全感的具体举措。</w:t>
      </w:r>
    </w:p>
    <w:p w:rsidR="00CF3D48" w:rsidRDefault="00B516D1">
      <w:pPr>
        <w:pStyle w:val="1"/>
        <w:spacing w:after="0"/>
        <w:jc w:val="left"/>
        <w:rPr>
          <w:rFonts w:ascii="仿宋_GB2312" w:eastAsia="仿宋_GB2312" w:hAnsi="仿宋_GB2312" w:cs="仿宋_GB2312"/>
          <w:sz w:val="32"/>
          <w:szCs w:val="32"/>
        </w:rPr>
      </w:pPr>
      <w:bookmarkStart w:id="1" w:name="_Toc3376"/>
      <w:bookmarkStart w:id="2" w:name="_Toc30062"/>
      <w:r>
        <w:rPr>
          <w:rFonts w:ascii="黑体" w:eastAsia="黑体" w:hAnsi="黑体" w:cs="黑体" w:hint="eastAsia"/>
          <w:sz w:val="32"/>
          <w:szCs w:val="32"/>
        </w:rPr>
        <w:lastRenderedPageBreak/>
        <w:t>一、山塘现状</w:t>
      </w:r>
      <w:bookmarkEnd w:id="1"/>
      <w:bookmarkEnd w:id="2"/>
    </w:p>
    <w:p w:rsidR="00CF3D48" w:rsidRDefault="00B516D1">
      <w:pPr>
        <w:pStyle w:val="20"/>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（一）总体情况</w:t>
      </w:r>
    </w:p>
    <w:p w:rsidR="00CF3D48" w:rsidRDefault="00B516D1">
      <w:pPr>
        <w:autoSpaceDE w:val="0"/>
        <w:autoSpaceDN w:val="0"/>
        <w:adjustRightInd w:val="0"/>
        <w:snapToGrid w:val="0"/>
        <w:spacing w:line="360" w:lineRule="auto"/>
        <w:ind w:firstLineChars="200" w:firstLine="64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z w:val="32"/>
          <w:szCs w:val="32"/>
        </w:rPr>
        <w:t>近几年，在省委省政府的高度重视下，我省山塘整治取得了显著成效，通过实施“强塘固房工程”和中央小农水重点（项目）县等项目，目前已对一半以上的山塘实施了综合整治，初步构建了山塘安全管护机制，满足农业灌溉用水和农村人畜饮水安全需求，为保障我省的经济发展和人民生命财产安全发挥了重要的作用。</w:t>
      </w:r>
    </w:p>
    <w:p w:rsidR="00CF3D48" w:rsidRDefault="00B516D1">
      <w:pPr>
        <w:autoSpaceDE w:val="0"/>
        <w:autoSpaceDN w:val="0"/>
        <w:adjustRightInd w:val="0"/>
        <w:snapToGrid w:val="0"/>
        <w:spacing w:line="360" w:lineRule="auto"/>
        <w:ind w:firstLineChars="200" w:firstLine="64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noProof/>
          <w:sz w:val="32"/>
          <w:szCs w:val="32"/>
        </w:rPr>
        <w:drawing>
          <wp:anchor distT="0" distB="0" distL="114300" distR="114300" simplePos="0" relativeHeight="251637248" behindDoc="0" locked="0" layoutInCell="1" allowOverlap="1">
            <wp:simplePos x="0" y="0"/>
            <wp:positionH relativeFrom="column">
              <wp:posOffset>570865</wp:posOffset>
            </wp:positionH>
            <wp:positionV relativeFrom="paragraph">
              <wp:posOffset>2728595</wp:posOffset>
            </wp:positionV>
            <wp:extent cx="3910330" cy="2349500"/>
            <wp:effectExtent l="0" t="0" r="13970" b="12700"/>
            <wp:wrapNone/>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8"/>
                    <a:stretch>
                      <a:fillRect/>
                    </a:stretch>
                  </pic:blipFill>
                  <pic:spPr>
                    <a:xfrm>
                      <a:off x="0" y="0"/>
                      <a:ext cx="3910330" cy="2349500"/>
                    </a:xfrm>
                    <a:prstGeom prst="rect">
                      <a:avLst/>
                    </a:prstGeom>
                    <a:noFill/>
                    <a:ln>
                      <a:noFill/>
                    </a:ln>
                  </pic:spPr>
                </pic:pic>
              </a:graphicData>
            </a:graphic>
          </wp:anchor>
        </w:drawing>
      </w:r>
      <w:r>
        <w:rPr>
          <w:rFonts w:ascii="仿宋_GB2312" w:eastAsia="仿宋_GB2312" w:hAnsi="仿宋_GB2312" w:cs="仿宋_GB2312" w:hint="eastAsia"/>
          <w:spacing w:val="10"/>
          <w:kern w:val="0"/>
          <w:sz w:val="32"/>
          <w:szCs w:val="32"/>
        </w:rPr>
        <w:t>据统计，目前全省共有山塘3万余座。根据《浙江省山塘安全管理办法》，自2017年起，全省对坝高5m以上的山塘开展清查注册登记工作，并将其列为农村防汛保安的重点关注对象。据统计，目前全省坝高5m以上的山塘共有18149座，其中：坝高15m以上的高坝山塘1363座，屋顶山塘5032座，其他普通山塘11754座。详见图1：全省山塘类别情况统计图。</w:t>
      </w: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ind w:firstLineChars="200" w:firstLine="680"/>
        <w:jc w:val="center"/>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ind w:firstLineChars="200" w:firstLine="680"/>
        <w:jc w:val="center"/>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ind w:firstLineChars="200" w:firstLine="680"/>
        <w:jc w:val="center"/>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p>
    <w:p w:rsidR="00CF3D48" w:rsidRDefault="00B516D1">
      <w:pPr>
        <w:autoSpaceDE w:val="0"/>
        <w:autoSpaceDN w:val="0"/>
        <w:adjustRightInd w:val="0"/>
        <w:snapToGrid w:val="0"/>
        <w:spacing w:line="360" w:lineRule="auto"/>
        <w:jc w:val="center"/>
        <w:textAlignment w:val="baseline"/>
        <w:rPr>
          <w:rFonts w:ascii="黑体" w:eastAsia="黑体" w:hAnsi="黑体" w:cs="黑体"/>
          <w:spacing w:val="10"/>
          <w:kern w:val="0"/>
          <w:sz w:val="32"/>
          <w:szCs w:val="32"/>
        </w:rPr>
      </w:pPr>
      <w:r>
        <w:rPr>
          <w:rFonts w:ascii="黑体" w:eastAsia="黑体" w:hAnsi="黑体" w:cs="黑体" w:hint="eastAsia"/>
          <w:spacing w:val="10"/>
          <w:kern w:val="0"/>
          <w:sz w:val="32"/>
          <w:szCs w:val="32"/>
        </w:rPr>
        <w:t>图1 全省山塘类别情况统计图</w:t>
      </w:r>
      <w:bookmarkStart w:id="3" w:name="_Toc20527"/>
      <w:bookmarkStart w:id="4" w:name="_Toc8757294"/>
    </w:p>
    <w:p w:rsidR="00CF3D48" w:rsidRDefault="00B516D1">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1.各市山塘分布</w:t>
      </w:r>
      <w:bookmarkEnd w:id="3"/>
      <w:bookmarkEnd w:id="4"/>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除嘉兴市（以下所称各市均不包括嘉兴市）没有山塘外，其他10个市均有山塘分布。金华市山塘数量最多，达到3523座，其次杭州市3263座。详见表1。</w:t>
      </w:r>
    </w:p>
    <w:p w:rsidR="00CF3D48" w:rsidRDefault="00B516D1">
      <w:pPr>
        <w:widowControl/>
        <w:spacing w:line="360" w:lineRule="auto"/>
        <w:jc w:val="center"/>
        <w:rPr>
          <w:rFonts w:ascii="仿宋_GB2312" w:eastAsia="仿宋_GB2312" w:hAnsi="仿宋_GB2312" w:cs="仿宋_GB2312"/>
          <w:spacing w:val="10"/>
          <w:kern w:val="0"/>
          <w:sz w:val="32"/>
          <w:szCs w:val="32"/>
        </w:rPr>
      </w:pPr>
      <w:r>
        <w:rPr>
          <w:rFonts w:ascii="黑体" w:eastAsia="黑体" w:hAnsi="黑体" w:cs="黑体" w:hint="eastAsia"/>
          <w:spacing w:val="10"/>
          <w:kern w:val="0"/>
          <w:sz w:val="32"/>
          <w:szCs w:val="32"/>
        </w:rPr>
        <w:t>表1 全省山塘分市情况统计表</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66"/>
        <w:gridCol w:w="1421"/>
        <w:gridCol w:w="1556"/>
        <w:gridCol w:w="1617"/>
        <w:gridCol w:w="1569"/>
      </w:tblGrid>
      <w:tr w:rsidR="00CF3D48">
        <w:trPr>
          <w:trHeight w:val="328"/>
          <w:jc w:val="center"/>
        </w:trPr>
        <w:tc>
          <w:tcPr>
            <w:tcW w:w="1008"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市</w:t>
            </w:r>
          </w:p>
        </w:tc>
        <w:tc>
          <w:tcPr>
            <w:tcW w:w="966"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总数</w:t>
            </w:r>
          </w:p>
        </w:tc>
        <w:tc>
          <w:tcPr>
            <w:tcW w:w="6163" w:type="dxa"/>
            <w:gridSpan w:val="4"/>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其中</w:t>
            </w:r>
          </w:p>
        </w:tc>
      </w:tr>
      <w:tr w:rsidR="00CF3D48">
        <w:trPr>
          <w:trHeight w:val="312"/>
          <w:jc w:val="center"/>
        </w:trPr>
        <w:tc>
          <w:tcPr>
            <w:tcW w:w="1008"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966"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1421"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高坝山塘</w:t>
            </w:r>
          </w:p>
        </w:tc>
        <w:tc>
          <w:tcPr>
            <w:tcW w:w="3173" w:type="dxa"/>
            <w:gridSpan w:val="2"/>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屋顶山塘</w:t>
            </w:r>
          </w:p>
        </w:tc>
        <w:tc>
          <w:tcPr>
            <w:tcW w:w="1569"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普通山塘</w:t>
            </w:r>
          </w:p>
        </w:tc>
      </w:tr>
      <w:tr w:rsidR="00CF3D48">
        <w:trPr>
          <w:trHeight w:val="757"/>
          <w:jc w:val="center"/>
        </w:trPr>
        <w:tc>
          <w:tcPr>
            <w:tcW w:w="1008"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966"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1421"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1556"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10≤坝高＜15</w:t>
            </w:r>
            <w:r>
              <w:rPr>
                <w:rFonts w:ascii="仿宋_GB2312" w:eastAsia="仿宋_GB2312" w:hAnsi="仿宋_GB2312" w:cs="仿宋_GB2312" w:hint="eastAsia"/>
                <w:b/>
                <w:sz w:val="28"/>
                <w:szCs w:val="28"/>
              </w:rPr>
              <w:t>m</w:t>
            </w:r>
          </w:p>
        </w:tc>
        <w:tc>
          <w:tcPr>
            <w:tcW w:w="1617"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坝高5≤坝高＜10</w:t>
            </w:r>
            <w:r>
              <w:rPr>
                <w:rFonts w:ascii="仿宋_GB2312" w:eastAsia="仿宋_GB2312" w:hAnsi="仿宋_GB2312" w:cs="仿宋_GB2312" w:hint="eastAsia"/>
                <w:b/>
                <w:sz w:val="28"/>
                <w:szCs w:val="28"/>
              </w:rPr>
              <w:t>m</w:t>
            </w:r>
          </w:p>
        </w:tc>
        <w:tc>
          <w:tcPr>
            <w:tcW w:w="1569"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杭州</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3263</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252</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393</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542</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2076</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宁波</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1913</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151</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177</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535</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1050</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温州</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902</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127</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85</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93</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597</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嘉兴</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0</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0</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0</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0</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0</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湖州</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653</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12</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33</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103</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505</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绍兴</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3122</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240</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332</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570</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1980</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金华</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3523</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248</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300</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591</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2384</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衢州</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1350</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20</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78</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271</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981</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舟山</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494</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10</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46</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181</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257</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台州</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1522</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166</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143</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337</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876</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丽水</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1407</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137</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100</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122</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1048</w:t>
            </w:r>
          </w:p>
        </w:tc>
      </w:tr>
      <w:tr w:rsidR="00CF3D48">
        <w:trPr>
          <w:trHeight w:val="448"/>
          <w:jc w:val="center"/>
        </w:trPr>
        <w:tc>
          <w:tcPr>
            <w:tcW w:w="100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合计</w:t>
            </w:r>
          </w:p>
        </w:tc>
        <w:tc>
          <w:tcPr>
            <w:tcW w:w="96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18149</w:t>
            </w:r>
          </w:p>
        </w:tc>
        <w:tc>
          <w:tcPr>
            <w:tcW w:w="142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1363</w:t>
            </w:r>
          </w:p>
        </w:tc>
        <w:tc>
          <w:tcPr>
            <w:tcW w:w="1556"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1687</w:t>
            </w:r>
          </w:p>
        </w:tc>
        <w:tc>
          <w:tcPr>
            <w:tcW w:w="1617"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3345</w:t>
            </w:r>
          </w:p>
        </w:tc>
        <w:tc>
          <w:tcPr>
            <w:tcW w:w="1569"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11754</w:t>
            </w:r>
          </w:p>
        </w:tc>
      </w:tr>
    </w:tbl>
    <w:p w:rsidR="00CF3D48" w:rsidRDefault="00CF3D48">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b/>
          <w:sz w:val="32"/>
          <w:szCs w:val="32"/>
        </w:rPr>
      </w:pPr>
    </w:p>
    <w:p w:rsidR="00CF3D48" w:rsidRDefault="00B516D1">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2.各县（市、区）山塘分布</w:t>
      </w:r>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全省89个县（市、区）中，76个县（市、区）有山塘分布。杭州市临安区居首，达1121座，其次是诸暨市956座，新昌县、建德市、嵊州市、永康县、武义县、柯桥区、富阳区、宁海县、东阳市9个县（市、区）山塘数</w:t>
      </w:r>
      <w:r>
        <w:rPr>
          <w:rFonts w:ascii="仿宋_GB2312" w:eastAsia="仿宋_GB2312" w:hAnsi="仿宋_GB2312" w:cs="仿宋_GB2312" w:hint="eastAsia"/>
          <w:spacing w:val="10"/>
          <w:kern w:val="0"/>
          <w:sz w:val="32"/>
          <w:szCs w:val="32"/>
        </w:rPr>
        <w:lastRenderedPageBreak/>
        <w:t>量均超过500座。</w:t>
      </w:r>
    </w:p>
    <w:p w:rsidR="00CF3D48" w:rsidRDefault="00B516D1">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noProof/>
          <w:sz w:val="32"/>
          <w:szCs w:val="32"/>
        </w:rPr>
        <w:drawing>
          <wp:inline distT="0" distB="0" distL="114300" distR="114300">
            <wp:extent cx="5267325" cy="2828925"/>
            <wp:effectExtent l="0" t="0" r="9525" b="9525"/>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9"/>
                    <a:stretch>
                      <a:fillRect/>
                    </a:stretch>
                  </pic:blipFill>
                  <pic:spPr>
                    <a:xfrm>
                      <a:off x="0" y="0"/>
                      <a:ext cx="5267325" cy="2828925"/>
                    </a:xfrm>
                    <a:prstGeom prst="rect">
                      <a:avLst/>
                    </a:prstGeom>
                    <a:noFill/>
                    <a:ln>
                      <a:noFill/>
                    </a:ln>
                  </pic:spPr>
                </pic:pic>
              </a:graphicData>
            </a:graphic>
          </wp:inline>
        </w:drawing>
      </w:r>
    </w:p>
    <w:p w:rsidR="00CF3D48" w:rsidRDefault="00B516D1">
      <w:pPr>
        <w:autoSpaceDE w:val="0"/>
        <w:autoSpaceDN w:val="0"/>
        <w:adjustRightInd w:val="0"/>
        <w:snapToGrid w:val="0"/>
        <w:spacing w:line="360" w:lineRule="auto"/>
        <w:ind w:firstLineChars="200" w:firstLine="680"/>
        <w:jc w:val="center"/>
        <w:textAlignment w:val="baseline"/>
        <w:rPr>
          <w:rFonts w:ascii="仿宋_GB2312" w:eastAsia="仿宋_GB2312" w:hAnsi="仿宋_GB2312" w:cs="仿宋_GB2312"/>
          <w:spacing w:val="10"/>
          <w:kern w:val="0"/>
          <w:sz w:val="32"/>
          <w:szCs w:val="32"/>
        </w:rPr>
      </w:pPr>
      <w:r>
        <w:rPr>
          <w:rFonts w:ascii="黑体" w:eastAsia="黑体" w:hAnsi="黑体" w:cs="黑体" w:hint="eastAsia"/>
          <w:spacing w:val="10"/>
          <w:kern w:val="0"/>
          <w:sz w:val="32"/>
          <w:szCs w:val="32"/>
        </w:rPr>
        <w:t>图2  山塘数量较多的县（市、区）分布图</w:t>
      </w:r>
      <w:bookmarkStart w:id="5" w:name="_Toc18401"/>
      <w:bookmarkStart w:id="6" w:name="_Toc8757296"/>
    </w:p>
    <w:p w:rsidR="00CF3D48" w:rsidRDefault="00CF3D48">
      <w:pPr>
        <w:autoSpaceDE w:val="0"/>
        <w:autoSpaceDN w:val="0"/>
        <w:adjustRightInd w:val="0"/>
        <w:snapToGrid w:val="0"/>
        <w:spacing w:line="360" w:lineRule="auto"/>
        <w:ind w:firstLineChars="200" w:firstLine="643"/>
        <w:textAlignment w:val="baseline"/>
        <w:rPr>
          <w:rFonts w:ascii="楷体_GB2312" w:eastAsia="楷体_GB2312" w:hAnsi="楷体_GB2312" w:cs="楷体_GB2312"/>
          <w:b/>
          <w:bCs/>
          <w:sz w:val="32"/>
          <w:szCs w:val="32"/>
        </w:rPr>
      </w:pPr>
      <w:bookmarkStart w:id="7" w:name="_Toc8757306"/>
      <w:bookmarkEnd w:id="5"/>
      <w:bookmarkEnd w:id="6"/>
    </w:p>
    <w:p w:rsidR="00CF3D48" w:rsidRDefault="00B516D1">
      <w:pPr>
        <w:autoSpaceDE w:val="0"/>
        <w:autoSpaceDN w:val="0"/>
        <w:adjustRightInd w:val="0"/>
        <w:snapToGrid w:val="0"/>
        <w:spacing w:line="360" w:lineRule="auto"/>
        <w:ind w:firstLineChars="200" w:firstLine="643"/>
        <w:textAlignment w:val="baseline"/>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（二）综合整治情况</w:t>
      </w:r>
    </w:p>
    <w:bookmarkEnd w:id="7"/>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近年来，我省陆续通过“强塘固房”、中央财政小型农田水利重点县（项目县）建设、省级水利面上任务（山塘综合整治）等项目，推进了山塘综合整治，效果较为显著，恢复提高了山塘原有功能，改善了当地的农田灌溉、农民饮水、农村生态等状况，具有明显的经济和社会效益。</w:t>
      </w: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CF3D48">
      <w:pPr>
        <w:autoSpaceDE w:val="0"/>
        <w:autoSpaceDN w:val="0"/>
        <w:adjustRightInd w:val="0"/>
        <w:snapToGrid w:val="0"/>
        <w:spacing w:line="360" w:lineRule="auto"/>
        <w:jc w:val="left"/>
        <w:textAlignment w:val="baseline"/>
        <w:rPr>
          <w:rFonts w:ascii="仿宋_GB2312" w:eastAsia="仿宋_GB2312" w:hAnsi="仿宋_GB2312" w:cs="仿宋_GB2312"/>
          <w:spacing w:val="10"/>
          <w:kern w:val="0"/>
          <w:sz w:val="32"/>
          <w:szCs w:val="32"/>
        </w:rPr>
      </w:pPr>
    </w:p>
    <w:p w:rsidR="00CF3D48" w:rsidRDefault="00B516D1">
      <w:pPr>
        <w:autoSpaceDE w:val="0"/>
        <w:autoSpaceDN w:val="0"/>
        <w:adjustRightInd w:val="0"/>
        <w:snapToGrid w:val="0"/>
        <w:spacing w:line="360" w:lineRule="auto"/>
        <w:ind w:firstLineChars="200" w:firstLine="680"/>
        <w:jc w:val="center"/>
        <w:textAlignment w:val="baseline"/>
        <w:rPr>
          <w:rFonts w:ascii="黑体" w:eastAsia="黑体" w:hAnsi="黑体" w:cs="黑体"/>
          <w:spacing w:val="10"/>
          <w:kern w:val="0"/>
          <w:sz w:val="32"/>
          <w:szCs w:val="32"/>
        </w:rPr>
      </w:pPr>
      <w:r>
        <w:rPr>
          <w:rFonts w:ascii="黑体" w:eastAsia="黑体" w:hAnsi="黑体" w:cs="黑体" w:hint="eastAsia"/>
          <w:spacing w:val="10"/>
          <w:kern w:val="0"/>
          <w:sz w:val="32"/>
          <w:szCs w:val="32"/>
        </w:rPr>
        <w:t>表2</w:t>
      </w:r>
      <w:r>
        <w:rPr>
          <w:rFonts w:ascii="黑体" w:eastAsia="黑体" w:hAnsi="黑体" w:cs="黑体"/>
          <w:spacing w:val="10"/>
          <w:kern w:val="0"/>
          <w:sz w:val="32"/>
          <w:szCs w:val="32"/>
        </w:rPr>
        <w:t xml:space="preserve">  </w:t>
      </w:r>
      <w:r>
        <w:rPr>
          <w:rFonts w:ascii="黑体" w:eastAsia="黑体" w:hAnsi="黑体" w:cs="黑体" w:hint="eastAsia"/>
          <w:spacing w:val="10"/>
          <w:kern w:val="0"/>
          <w:sz w:val="32"/>
          <w:szCs w:val="32"/>
        </w:rPr>
        <w:t>山塘综合整治信息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CF3D48">
        <w:trPr>
          <w:trHeight w:val="469"/>
          <w:jc w:val="center"/>
        </w:trPr>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整治情况</w:t>
            </w:r>
          </w:p>
        </w:tc>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山塘数量（座）</w:t>
            </w:r>
          </w:p>
        </w:tc>
      </w:tr>
      <w:tr w:rsidR="00CF3D48">
        <w:trPr>
          <w:trHeight w:val="436"/>
          <w:jc w:val="center"/>
        </w:trPr>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lastRenderedPageBreak/>
              <w:t>未整治</w:t>
            </w:r>
          </w:p>
        </w:tc>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8123</w:t>
            </w:r>
          </w:p>
        </w:tc>
      </w:tr>
      <w:tr w:rsidR="00CF3D48">
        <w:trPr>
          <w:trHeight w:val="453"/>
          <w:jc w:val="center"/>
        </w:trPr>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已整治</w:t>
            </w:r>
          </w:p>
        </w:tc>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9738</w:t>
            </w:r>
          </w:p>
        </w:tc>
      </w:tr>
      <w:tr w:rsidR="00CF3D48">
        <w:trPr>
          <w:trHeight w:val="90"/>
          <w:jc w:val="center"/>
        </w:trPr>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正在施工中</w:t>
            </w:r>
          </w:p>
        </w:tc>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288</w:t>
            </w:r>
          </w:p>
        </w:tc>
      </w:tr>
      <w:tr w:rsidR="00CF3D48">
        <w:trPr>
          <w:trHeight w:val="467"/>
          <w:jc w:val="center"/>
        </w:trPr>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共计</w:t>
            </w:r>
          </w:p>
        </w:tc>
        <w:tc>
          <w:tcPr>
            <w:tcW w:w="426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18149</w:t>
            </w:r>
          </w:p>
        </w:tc>
      </w:tr>
    </w:tbl>
    <w:p w:rsidR="00CF3D48" w:rsidRDefault="00CF3D48">
      <w:pPr>
        <w:autoSpaceDE w:val="0"/>
        <w:autoSpaceDN w:val="0"/>
        <w:adjustRightInd w:val="0"/>
        <w:snapToGrid w:val="0"/>
        <w:spacing w:line="360" w:lineRule="auto"/>
        <w:jc w:val="center"/>
        <w:textAlignment w:val="baseline"/>
        <w:rPr>
          <w:rFonts w:ascii="仿宋_GB2312" w:eastAsia="仿宋_GB2312" w:hAnsi="仿宋_GB2312" w:cs="仿宋_GB2312"/>
          <w:sz w:val="32"/>
          <w:szCs w:val="32"/>
        </w:rPr>
      </w:pPr>
    </w:p>
    <w:p w:rsidR="00CF3D48" w:rsidRDefault="00B516D1">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noProof/>
          <w:sz w:val="32"/>
          <w:szCs w:val="32"/>
        </w:rPr>
        <w:drawing>
          <wp:inline distT="0" distB="0" distL="114300" distR="114300">
            <wp:extent cx="4581525" cy="2752725"/>
            <wp:effectExtent l="0" t="0" r="9525" b="9525"/>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0"/>
                    <a:stretch>
                      <a:fillRect/>
                    </a:stretch>
                  </pic:blipFill>
                  <pic:spPr>
                    <a:xfrm>
                      <a:off x="0" y="0"/>
                      <a:ext cx="4581525" cy="2752725"/>
                    </a:xfrm>
                    <a:prstGeom prst="rect">
                      <a:avLst/>
                    </a:prstGeom>
                    <a:noFill/>
                    <a:ln>
                      <a:noFill/>
                    </a:ln>
                  </pic:spPr>
                </pic:pic>
              </a:graphicData>
            </a:graphic>
          </wp:inline>
        </w:drawing>
      </w:r>
    </w:p>
    <w:p w:rsidR="00CF3D48" w:rsidRDefault="00B516D1">
      <w:pPr>
        <w:autoSpaceDE w:val="0"/>
        <w:autoSpaceDN w:val="0"/>
        <w:adjustRightInd w:val="0"/>
        <w:snapToGrid w:val="0"/>
        <w:spacing w:line="360" w:lineRule="auto"/>
        <w:ind w:firstLineChars="200" w:firstLine="680"/>
        <w:jc w:val="center"/>
        <w:textAlignment w:val="baseline"/>
        <w:rPr>
          <w:rFonts w:ascii="黑体" w:eastAsia="黑体" w:hAnsi="黑体" w:cs="黑体"/>
          <w:spacing w:val="10"/>
          <w:kern w:val="0"/>
          <w:sz w:val="32"/>
          <w:szCs w:val="32"/>
        </w:rPr>
      </w:pPr>
      <w:r>
        <w:rPr>
          <w:rFonts w:ascii="黑体" w:eastAsia="黑体" w:hAnsi="黑体" w:cs="黑体" w:hint="eastAsia"/>
          <w:spacing w:val="10"/>
          <w:kern w:val="0"/>
          <w:sz w:val="32"/>
          <w:szCs w:val="32"/>
        </w:rPr>
        <w:t>图3   山塘整治情况</w:t>
      </w: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统计结果显示，近年来的各项山塘整治工作已对我省一半以上的山塘进行了综合整治，但仍有8123座已注册登记的山塘尚未整治（占已注册登记山塘总数的44.8%），其中，高坝山塘438座，屋顶山塘1594座。</w:t>
      </w:r>
    </w:p>
    <w:p w:rsidR="00CF3D48" w:rsidRDefault="00B516D1">
      <w:pPr>
        <w:pStyle w:val="20"/>
        <w:spacing w:before="0" w:after="0" w:line="360" w:lineRule="auto"/>
        <w:ind w:firstLineChars="200" w:firstLine="643"/>
        <w:rPr>
          <w:rFonts w:ascii="仿宋_GB2312" w:eastAsia="仿宋_GB2312" w:hAnsi="仿宋_GB2312" w:cs="仿宋_GB2312"/>
          <w:b w:val="0"/>
          <w:bCs w:val="0"/>
        </w:rPr>
      </w:pPr>
      <w:bookmarkStart w:id="8" w:name="_Toc519759635"/>
      <w:bookmarkStart w:id="9" w:name="_Toc8757310"/>
      <w:bookmarkStart w:id="10" w:name="_Toc519759262"/>
      <w:bookmarkStart w:id="11" w:name="_Toc523309406"/>
      <w:bookmarkStart w:id="12" w:name="_Toc523309409"/>
      <w:r>
        <w:rPr>
          <w:rFonts w:ascii="楷体_GB2312" w:eastAsia="楷体_GB2312" w:hAnsi="楷体_GB2312" w:cs="楷体_GB2312" w:hint="eastAsia"/>
        </w:rPr>
        <w:t>（三）功能效益</w:t>
      </w:r>
      <w:bookmarkEnd w:id="8"/>
      <w:bookmarkEnd w:id="9"/>
      <w:bookmarkEnd w:id="10"/>
      <w:bookmarkEnd w:id="11"/>
    </w:p>
    <w:p w:rsidR="00CF3D48" w:rsidRDefault="00B516D1">
      <w:pPr>
        <w:autoSpaceDE w:val="0"/>
        <w:autoSpaceDN w:val="0"/>
        <w:adjustRightInd w:val="0"/>
        <w:snapToGrid w:val="0"/>
        <w:spacing w:line="360" w:lineRule="auto"/>
        <w:ind w:firstLineChars="300" w:firstLine="102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山塘作为山区主要的蓄水设施，虽然没有水库那样能够起到明显的蓄洪削洪作用，但是其作为多数河道的源头，具有相当重要的滞洪作用，所以，山塘都具有重要的防汛防洪功能的，特别是屋顶山塘。大部分山塘</w:t>
      </w:r>
      <w:r>
        <w:rPr>
          <w:rFonts w:ascii="仿宋_GB2312" w:eastAsia="仿宋_GB2312" w:hAnsi="仿宋_GB2312" w:cs="仿宋_GB2312" w:hint="eastAsia"/>
          <w:spacing w:val="10"/>
          <w:kern w:val="0"/>
          <w:sz w:val="32"/>
          <w:szCs w:val="32"/>
        </w:rPr>
        <w:lastRenderedPageBreak/>
        <w:t>除了是各地防汛的重点设施外，还具有灌溉、供水、景观、消防、养殖等其他功能。部分山塘有两种及两种以上的功能。</w:t>
      </w:r>
    </w:p>
    <w:p w:rsidR="00CF3D48" w:rsidRDefault="00B516D1">
      <w:pPr>
        <w:autoSpaceDE w:val="0"/>
        <w:autoSpaceDN w:val="0"/>
        <w:adjustRightInd w:val="0"/>
        <w:snapToGrid w:val="0"/>
        <w:spacing w:line="360" w:lineRule="auto"/>
        <w:ind w:firstLineChars="200" w:firstLine="680"/>
        <w:jc w:val="center"/>
        <w:textAlignment w:val="baseline"/>
        <w:rPr>
          <w:rFonts w:ascii="黑体" w:eastAsia="黑体" w:hAnsi="黑体" w:cs="黑体"/>
          <w:spacing w:val="10"/>
          <w:kern w:val="0"/>
          <w:sz w:val="32"/>
          <w:szCs w:val="32"/>
        </w:rPr>
      </w:pPr>
      <w:r>
        <w:rPr>
          <w:rFonts w:ascii="黑体" w:eastAsia="黑体" w:hAnsi="黑体" w:cs="黑体" w:hint="eastAsia"/>
          <w:spacing w:val="10"/>
          <w:kern w:val="0"/>
          <w:sz w:val="32"/>
          <w:szCs w:val="32"/>
        </w:rPr>
        <w:t>表3</w:t>
      </w:r>
      <w:r>
        <w:rPr>
          <w:rFonts w:ascii="黑体" w:eastAsia="黑体" w:hAnsi="黑体" w:cs="黑体"/>
          <w:spacing w:val="10"/>
          <w:kern w:val="0"/>
          <w:sz w:val="32"/>
          <w:szCs w:val="32"/>
        </w:rPr>
        <w:t xml:space="preserve">  </w:t>
      </w:r>
      <w:r>
        <w:rPr>
          <w:rFonts w:ascii="黑体" w:eastAsia="黑体" w:hAnsi="黑体" w:cs="黑体" w:hint="eastAsia"/>
          <w:spacing w:val="10"/>
          <w:kern w:val="0"/>
          <w:sz w:val="32"/>
          <w:szCs w:val="32"/>
        </w:rPr>
        <w:t>山塘主要功能表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4881"/>
      </w:tblGrid>
      <w:tr w:rsidR="00CF3D48">
        <w:trPr>
          <w:trHeight w:val="358"/>
          <w:jc w:val="center"/>
        </w:trPr>
        <w:tc>
          <w:tcPr>
            <w:tcW w:w="364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山塘功能</w:t>
            </w:r>
          </w:p>
        </w:tc>
        <w:tc>
          <w:tcPr>
            <w:tcW w:w="488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数目（座）</w:t>
            </w:r>
          </w:p>
        </w:tc>
      </w:tr>
      <w:tr w:rsidR="00CF3D48">
        <w:trPr>
          <w:trHeight w:val="358"/>
          <w:jc w:val="center"/>
        </w:trPr>
        <w:tc>
          <w:tcPr>
            <w:tcW w:w="364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防汛</w:t>
            </w:r>
          </w:p>
        </w:tc>
        <w:tc>
          <w:tcPr>
            <w:tcW w:w="488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18149</w:t>
            </w:r>
          </w:p>
        </w:tc>
      </w:tr>
      <w:tr w:rsidR="00CF3D48">
        <w:trPr>
          <w:trHeight w:val="90"/>
          <w:jc w:val="center"/>
        </w:trPr>
        <w:tc>
          <w:tcPr>
            <w:tcW w:w="364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灌溉</w:t>
            </w:r>
          </w:p>
        </w:tc>
        <w:tc>
          <w:tcPr>
            <w:tcW w:w="488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17247</w:t>
            </w:r>
          </w:p>
        </w:tc>
      </w:tr>
      <w:tr w:rsidR="00CF3D48">
        <w:trPr>
          <w:trHeight w:val="358"/>
          <w:jc w:val="center"/>
        </w:trPr>
        <w:tc>
          <w:tcPr>
            <w:tcW w:w="364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供水</w:t>
            </w:r>
          </w:p>
        </w:tc>
        <w:tc>
          <w:tcPr>
            <w:tcW w:w="488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2277</w:t>
            </w:r>
          </w:p>
        </w:tc>
      </w:tr>
      <w:tr w:rsidR="00CF3D48">
        <w:trPr>
          <w:trHeight w:val="358"/>
          <w:jc w:val="center"/>
        </w:trPr>
        <w:tc>
          <w:tcPr>
            <w:tcW w:w="364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景观、消防、养殖等其他</w:t>
            </w:r>
          </w:p>
        </w:tc>
        <w:tc>
          <w:tcPr>
            <w:tcW w:w="488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367</w:t>
            </w:r>
          </w:p>
        </w:tc>
      </w:tr>
      <w:tr w:rsidR="00CF3D48">
        <w:trPr>
          <w:trHeight w:val="358"/>
          <w:jc w:val="center"/>
        </w:trPr>
        <w:tc>
          <w:tcPr>
            <w:tcW w:w="364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合计</w:t>
            </w:r>
          </w:p>
        </w:tc>
        <w:tc>
          <w:tcPr>
            <w:tcW w:w="4881" w:type="dxa"/>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color w:val="000000"/>
                <w:kern w:val="0"/>
                <w:sz w:val="28"/>
                <w:szCs w:val="28"/>
                <w:lang w:bidi="ar"/>
              </w:rPr>
              <w:t>18149</w:t>
            </w:r>
          </w:p>
        </w:tc>
      </w:tr>
    </w:tbl>
    <w:p w:rsidR="00CF3D48" w:rsidRDefault="00CF3D48">
      <w:pPr>
        <w:autoSpaceDE w:val="0"/>
        <w:autoSpaceDN w:val="0"/>
        <w:adjustRightInd w:val="0"/>
        <w:snapToGrid w:val="0"/>
        <w:spacing w:line="360" w:lineRule="auto"/>
        <w:jc w:val="center"/>
        <w:textAlignment w:val="baseline"/>
        <w:rPr>
          <w:rFonts w:ascii="仿宋_GB2312" w:eastAsia="仿宋_GB2312" w:hAnsi="仿宋_GB2312" w:cs="仿宋_GB2312"/>
          <w:sz w:val="32"/>
          <w:szCs w:val="32"/>
        </w:rPr>
      </w:pPr>
    </w:p>
    <w:p w:rsidR="00CF3D48" w:rsidRDefault="00B516D1">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noProof/>
          <w:sz w:val="32"/>
          <w:szCs w:val="32"/>
        </w:rPr>
        <w:drawing>
          <wp:inline distT="0" distB="0" distL="114300" distR="114300">
            <wp:extent cx="5133975" cy="2286000"/>
            <wp:effectExtent l="0" t="0" r="9525" b="0"/>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pic:cNvPicPr>
                      <a:picLocks noChangeAspect="1"/>
                    </pic:cNvPicPr>
                  </pic:nvPicPr>
                  <pic:blipFill>
                    <a:blip r:embed="rId11"/>
                    <a:stretch>
                      <a:fillRect/>
                    </a:stretch>
                  </pic:blipFill>
                  <pic:spPr>
                    <a:xfrm>
                      <a:off x="0" y="0"/>
                      <a:ext cx="5133975" cy="2286000"/>
                    </a:xfrm>
                    <a:prstGeom prst="rect">
                      <a:avLst/>
                    </a:prstGeom>
                    <a:noFill/>
                    <a:ln>
                      <a:noFill/>
                    </a:ln>
                  </pic:spPr>
                </pic:pic>
              </a:graphicData>
            </a:graphic>
          </wp:inline>
        </w:drawing>
      </w:r>
    </w:p>
    <w:p w:rsidR="00CF3D48" w:rsidRDefault="00B516D1">
      <w:pPr>
        <w:autoSpaceDE w:val="0"/>
        <w:autoSpaceDN w:val="0"/>
        <w:adjustRightInd w:val="0"/>
        <w:snapToGrid w:val="0"/>
        <w:spacing w:line="360" w:lineRule="auto"/>
        <w:ind w:firstLineChars="200" w:firstLine="680"/>
        <w:jc w:val="center"/>
        <w:textAlignment w:val="baseline"/>
        <w:rPr>
          <w:rFonts w:ascii="黑体" w:eastAsia="黑体" w:hAnsi="黑体" w:cs="黑体"/>
          <w:spacing w:val="10"/>
          <w:kern w:val="0"/>
          <w:sz w:val="32"/>
          <w:szCs w:val="32"/>
        </w:rPr>
      </w:pPr>
      <w:r>
        <w:rPr>
          <w:rFonts w:ascii="黑体" w:eastAsia="黑体" w:hAnsi="黑体" w:cs="黑体" w:hint="eastAsia"/>
          <w:spacing w:val="10"/>
          <w:kern w:val="0"/>
          <w:sz w:val="32"/>
          <w:szCs w:val="32"/>
        </w:rPr>
        <w:t>图4</w:t>
      </w:r>
      <w:r>
        <w:rPr>
          <w:rFonts w:ascii="黑体" w:eastAsia="黑体" w:hAnsi="黑体" w:cs="黑体"/>
          <w:spacing w:val="10"/>
          <w:kern w:val="0"/>
          <w:sz w:val="32"/>
          <w:szCs w:val="32"/>
        </w:rPr>
        <w:t xml:space="preserve">  </w:t>
      </w:r>
      <w:r>
        <w:rPr>
          <w:rFonts w:ascii="黑体" w:eastAsia="黑体" w:hAnsi="黑体" w:cs="黑体" w:hint="eastAsia"/>
          <w:spacing w:val="10"/>
          <w:kern w:val="0"/>
          <w:sz w:val="32"/>
          <w:szCs w:val="32"/>
        </w:rPr>
        <w:t>山塘主要功能图</w:t>
      </w: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统计数据显示，山塘除了防汛功能外，共有17247座山塘具有灌溉功能，占山塘总数的95%；共有2277座山塘具有供水功能；一些山塘还同时具有农村和森林消防、农村景观及渔业养殖等功能，发挥农村生产、生态和防火安全等方面的作用。特别是全省开展乡村振兴美丽乡</w:t>
      </w:r>
      <w:r>
        <w:rPr>
          <w:rFonts w:ascii="仿宋_GB2312" w:eastAsia="仿宋_GB2312" w:hAnsi="仿宋_GB2312" w:cs="仿宋_GB2312" w:hint="eastAsia"/>
          <w:spacing w:val="10"/>
          <w:kern w:val="0"/>
          <w:sz w:val="32"/>
          <w:szCs w:val="32"/>
        </w:rPr>
        <w:lastRenderedPageBreak/>
        <w:t>村建设以来，各地对于美丽山塘建设的要求很高，期望结合山塘的综合整治进一步美化山塘周边的环境，充分发挥山塘的生态景观功能。</w:t>
      </w:r>
    </w:p>
    <w:p w:rsidR="00CF3D48" w:rsidRDefault="00B516D1">
      <w:pPr>
        <w:pStyle w:val="20"/>
        <w:spacing w:before="0" w:after="0" w:line="360" w:lineRule="auto"/>
        <w:ind w:firstLineChars="200" w:firstLine="643"/>
        <w:rPr>
          <w:rFonts w:ascii="仿宋_GB2312" w:eastAsia="仿宋_GB2312" w:hAnsi="仿宋_GB2312" w:cs="仿宋_GB2312"/>
          <w:b w:val="0"/>
          <w:bCs w:val="0"/>
        </w:rPr>
      </w:pPr>
      <w:bookmarkStart w:id="13" w:name="_Toc8757314"/>
      <w:bookmarkEnd w:id="12"/>
      <w:r>
        <w:rPr>
          <w:rFonts w:ascii="楷体_GB2312" w:eastAsia="楷体_GB2312" w:hAnsi="楷体_GB2312" w:cs="楷体_GB2312" w:hint="eastAsia"/>
        </w:rPr>
        <w:t>（四）长效管理</w:t>
      </w:r>
      <w:bookmarkStart w:id="14" w:name="_Toc8757315"/>
      <w:bookmarkEnd w:id="13"/>
    </w:p>
    <w:p w:rsidR="00CF3D48" w:rsidRDefault="00B516D1">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1. 基本情况</w:t>
      </w:r>
      <w:bookmarkEnd w:id="14"/>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为深入贯彻国家“标准化+”战略和我省“标准强省”战略，根据《浙江省人民政府办公厅关于全面推行水利工程标准化管理的意见》（浙政办发〔2016〕4号）要求，我省自2016年开始以落实责任、理清事权、落实人员和经费为重点，大力推进包含山塘在内的农村水利工程标准化管理工作，探索市场经济形势下包括山塘在内的农村小型水利工程长效管理和产权制度改革，充分发挥农村小型水利工程的效益，取得了一定的成绩。为加强农村水利基础设施建设与管理提供了重要保障，促进了经济效益与社会效益的双赢。列入水利工程标准化名录的山塘有1508座，截止2018年底，已完成1114座标准化管理创建。</w:t>
      </w:r>
    </w:p>
    <w:p w:rsidR="00CF3D48" w:rsidRDefault="00B516D1">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sz w:val="32"/>
          <w:szCs w:val="32"/>
        </w:rPr>
      </w:pPr>
      <w:bookmarkStart w:id="15" w:name="_Toc8757316"/>
      <w:bookmarkStart w:id="16" w:name="_Toc17331"/>
      <w:r>
        <w:rPr>
          <w:rFonts w:ascii="仿宋_GB2312" w:eastAsia="仿宋_GB2312" w:hAnsi="仿宋_GB2312" w:cs="仿宋_GB2312" w:hint="eastAsia"/>
          <w:b/>
          <w:sz w:val="32"/>
          <w:szCs w:val="32"/>
        </w:rPr>
        <w:t>2. 所有权人</w:t>
      </w:r>
      <w:bookmarkEnd w:id="15"/>
      <w:bookmarkEnd w:id="16"/>
    </w:p>
    <w:p w:rsidR="00CF3D48" w:rsidRDefault="00B516D1">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全省目前农村集体经济组织所有的山塘17891座，占山塘总数的99%；其他所有权主体所有的山塘258座，包括乡级人民政府及街道办事处178座，开发区(企业集团)14座，司法部门（监狱）12座，旅游、水利等其他部</w:t>
      </w:r>
      <w:r>
        <w:rPr>
          <w:rFonts w:ascii="仿宋_GB2312" w:eastAsia="仿宋_GB2312" w:hAnsi="仿宋_GB2312" w:cs="仿宋_GB2312" w:hint="eastAsia"/>
          <w:spacing w:val="10"/>
          <w:kern w:val="0"/>
          <w:sz w:val="32"/>
          <w:szCs w:val="32"/>
        </w:rPr>
        <w:lastRenderedPageBreak/>
        <w:t>门54座。</w:t>
      </w:r>
    </w:p>
    <w:p w:rsidR="00CF3D48" w:rsidRDefault="00B516D1">
      <w:pPr>
        <w:widowControl/>
        <w:spacing w:line="360" w:lineRule="auto"/>
        <w:jc w:val="center"/>
        <w:rPr>
          <w:rFonts w:ascii="黑体" w:eastAsia="黑体" w:hAnsi="黑体" w:cs="黑体"/>
          <w:spacing w:val="10"/>
          <w:kern w:val="0"/>
          <w:sz w:val="32"/>
          <w:szCs w:val="32"/>
        </w:rPr>
      </w:pPr>
      <w:r>
        <w:rPr>
          <w:rFonts w:ascii="黑体" w:eastAsia="黑体" w:hAnsi="黑体" w:cs="黑体" w:hint="eastAsia"/>
          <w:spacing w:val="10"/>
          <w:kern w:val="0"/>
          <w:sz w:val="32"/>
          <w:szCs w:val="32"/>
        </w:rPr>
        <w:t>表4  所有权人统计情况表</w:t>
      </w:r>
    </w:p>
    <w:tbl>
      <w:tblPr>
        <w:tblW w:w="8201" w:type="dxa"/>
        <w:jc w:val="center"/>
        <w:tblLayout w:type="fixed"/>
        <w:tblLook w:val="04A0" w:firstRow="1" w:lastRow="0" w:firstColumn="1" w:lastColumn="0" w:noHBand="0" w:noVBand="1"/>
      </w:tblPr>
      <w:tblGrid>
        <w:gridCol w:w="1812"/>
        <w:gridCol w:w="4233"/>
        <w:gridCol w:w="2156"/>
      </w:tblGrid>
      <w:tr w:rsidR="00CF3D48">
        <w:trPr>
          <w:trHeight w:val="430"/>
          <w:jc w:val="center"/>
        </w:trPr>
        <w:tc>
          <w:tcPr>
            <w:tcW w:w="1812"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spacing w:val="10"/>
                <w:sz w:val="28"/>
                <w:szCs w:val="28"/>
              </w:rPr>
              <w:t>所有权人</w:t>
            </w: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主管部门</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山塘数量（座）</w:t>
            </w:r>
          </w:p>
        </w:tc>
      </w:tr>
      <w:tr w:rsidR="00CF3D48">
        <w:trPr>
          <w:trHeight w:val="855"/>
          <w:jc w:val="center"/>
        </w:trPr>
        <w:tc>
          <w:tcPr>
            <w:tcW w:w="1812"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农村集体经济组织</w:t>
            </w: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乡镇级人民政府及街道办事处</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17891</w:t>
            </w:r>
          </w:p>
        </w:tc>
      </w:tr>
      <w:tr w:rsidR="00CF3D48">
        <w:trPr>
          <w:trHeight w:val="856"/>
          <w:jc w:val="center"/>
        </w:trPr>
        <w:tc>
          <w:tcPr>
            <w:tcW w:w="1812" w:type="dxa"/>
            <w:vMerge w:val="restart"/>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其他所有权主体</w:t>
            </w: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乡级人民政府及街道办事处</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178</w:t>
            </w:r>
          </w:p>
        </w:tc>
      </w:tr>
      <w:tr w:rsidR="00CF3D48">
        <w:trPr>
          <w:trHeight w:val="567"/>
          <w:jc w:val="center"/>
        </w:trPr>
        <w:tc>
          <w:tcPr>
            <w:tcW w:w="1812" w:type="dxa"/>
            <w:vMerge/>
            <w:tcBorders>
              <w:top w:val="single" w:sz="8" w:space="0" w:color="auto"/>
              <w:left w:val="single" w:sz="8" w:space="0" w:color="auto"/>
              <w:bottom w:val="single" w:sz="8" w:space="0" w:color="auto"/>
              <w:right w:val="single" w:sz="8" w:space="0" w:color="auto"/>
            </w:tcBorders>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开发区(企业集团)</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14</w:t>
            </w:r>
          </w:p>
        </w:tc>
      </w:tr>
      <w:tr w:rsidR="00CF3D48">
        <w:trPr>
          <w:trHeight w:val="567"/>
          <w:jc w:val="center"/>
        </w:trPr>
        <w:tc>
          <w:tcPr>
            <w:tcW w:w="1812" w:type="dxa"/>
            <w:vMerge/>
            <w:tcBorders>
              <w:top w:val="single" w:sz="8" w:space="0" w:color="auto"/>
              <w:left w:val="single" w:sz="8" w:space="0" w:color="auto"/>
              <w:bottom w:val="single" w:sz="8" w:space="0" w:color="auto"/>
              <w:right w:val="single" w:sz="8" w:space="0" w:color="auto"/>
            </w:tcBorders>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司法部门（监狱）</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12</w:t>
            </w:r>
          </w:p>
        </w:tc>
      </w:tr>
      <w:tr w:rsidR="00CF3D48">
        <w:trPr>
          <w:trHeight w:val="567"/>
          <w:jc w:val="center"/>
        </w:trPr>
        <w:tc>
          <w:tcPr>
            <w:tcW w:w="1812" w:type="dxa"/>
            <w:vMerge/>
            <w:tcBorders>
              <w:top w:val="single" w:sz="8" w:space="0" w:color="auto"/>
              <w:left w:val="single" w:sz="8" w:space="0" w:color="auto"/>
              <w:bottom w:val="single" w:sz="8" w:space="0" w:color="auto"/>
              <w:right w:val="single" w:sz="8" w:space="0" w:color="auto"/>
            </w:tcBorders>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p>
        </w:tc>
        <w:tc>
          <w:tcPr>
            <w:tcW w:w="4233"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旅游、水利等其他部门</w:t>
            </w:r>
          </w:p>
        </w:tc>
        <w:tc>
          <w:tcPr>
            <w:tcW w:w="2156" w:type="dxa"/>
            <w:tcBorders>
              <w:top w:val="single" w:sz="8" w:space="0" w:color="auto"/>
              <w:left w:val="single" w:sz="8" w:space="0" w:color="auto"/>
              <w:bottom w:val="single" w:sz="8" w:space="0" w:color="auto"/>
              <w:right w:val="single" w:sz="8"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pacing w:val="10"/>
                <w:sz w:val="28"/>
                <w:szCs w:val="28"/>
              </w:rPr>
            </w:pPr>
            <w:r>
              <w:rPr>
                <w:rFonts w:ascii="仿宋_GB2312" w:eastAsia="仿宋_GB2312" w:hAnsi="仿宋_GB2312" w:cs="仿宋_GB2312" w:hint="eastAsia"/>
                <w:sz w:val="28"/>
                <w:szCs w:val="28"/>
                <w:lang w:bidi="ar"/>
              </w:rPr>
              <w:t>54</w:t>
            </w:r>
          </w:p>
        </w:tc>
      </w:tr>
      <w:tr w:rsidR="00CF3D48">
        <w:trPr>
          <w:trHeight w:val="567"/>
          <w:jc w:val="center"/>
        </w:trPr>
        <w:tc>
          <w:tcPr>
            <w:tcW w:w="1812" w:type="dxa"/>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合计</w:t>
            </w:r>
          </w:p>
        </w:tc>
        <w:tc>
          <w:tcPr>
            <w:tcW w:w="6389" w:type="dxa"/>
            <w:gridSpan w:val="2"/>
            <w:tcBorders>
              <w:top w:val="single" w:sz="8" w:space="0" w:color="auto"/>
              <w:left w:val="single" w:sz="8" w:space="0" w:color="auto"/>
              <w:bottom w:val="single" w:sz="8" w:space="0" w:color="auto"/>
              <w:right w:val="single" w:sz="8" w:space="0" w:color="auto"/>
            </w:tcBorders>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18149</w:t>
            </w:r>
          </w:p>
        </w:tc>
      </w:tr>
    </w:tbl>
    <w:p w:rsidR="00CF3D48" w:rsidRDefault="00CF3D48">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b/>
          <w:sz w:val="32"/>
          <w:szCs w:val="32"/>
        </w:rPr>
      </w:pPr>
    </w:p>
    <w:p w:rsidR="00CF3D48" w:rsidRDefault="00B516D1">
      <w:pPr>
        <w:autoSpaceDE w:val="0"/>
        <w:autoSpaceDN w:val="0"/>
        <w:adjustRightInd w:val="0"/>
        <w:snapToGrid w:val="0"/>
        <w:spacing w:line="360" w:lineRule="auto"/>
        <w:ind w:firstLineChars="200" w:firstLine="643"/>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3. 确权登记情况</w:t>
      </w:r>
    </w:p>
    <w:p w:rsidR="00CF3D48" w:rsidRDefault="00B516D1">
      <w:pPr>
        <w:spacing w:line="360" w:lineRule="auto"/>
        <w:ind w:firstLineChars="200" w:firstLine="68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2014年，按照国家有关部委工作部署，我省选择4个县开展农田水利设施产权制度改革和创新运行管护机制试点。2016年8月，省政府办公厅印发《关于深化改革加强农田水利建设与管理的意见》（浙政办发〔2016〕97号），探索建立农田水利工程所有权证、使用权证、管护责任书“两证一书”制度。为抓好落实，省水利厅出台《关于贯彻落实〈浙江省人民政府办公厅关于深化改革推进农田水利建设和管理的意见〉的通知》（浙水农〔2016〕43号），明确提出“先建机制、后建工程”，要求把建立建管机制作为项目实施的前置条件。在编制建设方案、审查审批建设项目时，明确项目建设机制，</w:t>
      </w:r>
      <w:r>
        <w:rPr>
          <w:rFonts w:ascii="仿宋_GB2312" w:eastAsia="仿宋_GB2312" w:hAnsi="仿宋_GB2312" w:cs="仿宋_GB2312" w:hint="eastAsia"/>
          <w:spacing w:val="10"/>
          <w:kern w:val="0"/>
          <w:sz w:val="32"/>
          <w:szCs w:val="32"/>
        </w:rPr>
        <w:lastRenderedPageBreak/>
        <w:t>明晰工程产权归属，落实管护主体和责任。</w:t>
      </w:r>
    </w:p>
    <w:p w:rsidR="00CF3D48" w:rsidRDefault="00B516D1">
      <w:pPr>
        <w:spacing w:line="360" w:lineRule="auto"/>
        <w:ind w:firstLineChars="200" w:firstLine="68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近年来，在推进农业水价综合改革过程中，各地结合农村集体产权制度改革，以确保山塘工程用途不变、安全运行和生态保护为前提，以保障山塘所有者合法权益为核心，以放活山塘经营权、保障收益权为重点，通过股份量化、股份合作等形式，积极探索将村级集体所有的山塘资产转为集体股权或量化到受益农户，作为其参加集体经营性资产收益分配的依据。依托县级或乡镇的农村产权交易服务平台，通过承包、租赁、委托经营等形式，探索开展山塘使用权或经营权的流转交易，壮大集体经济组织实力。积极探索以山塘作为抵押、争取金融贷款支持，拓宽农田水利建设管理融资渠道。我省德清、象山、景宁等地在这方面开展了很好的改革探索，积累了不少好的经验，不但解决山塘安全问题，而且让山塘实现“死权变活权、死钱变活钱”，成为农村资产中的“宝贝”、“明珠”。以德清为例，山塘已发证222本，开展经营权流转交易的山塘20座，交易金额33.09万元。据初步统计，各地已颁发山塘、泵站等农村水利设施产权证书1.6万余本。</w:t>
      </w:r>
    </w:p>
    <w:p w:rsidR="00CF3D48" w:rsidRDefault="00B516D1">
      <w:pPr>
        <w:spacing w:line="360" w:lineRule="auto"/>
        <w:rPr>
          <w:rFonts w:ascii="黑体" w:eastAsia="黑体" w:hAnsi="黑体" w:cs="黑体"/>
          <w:sz w:val="32"/>
          <w:szCs w:val="32"/>
        </w:rPr>
      </w:pPr>
      <w:r>
        <w:rPr>
          <w:rFonts w:ascii="黑体" w:eastAsia="黑体" w:hAnsi="黑体" w:cs="黑体" w:hint="eastAsia"/>
          <w:sz w:val="32"/>
          <w:szCs w:val="32"/>
        </w:rPr>
        <w:t>二、主要问题和短板</w:t>
      </w:r>
    </w:p>
    <w:p w:rsidR="00CF3D48" w:rsidRDefault="00B516D1">
      <w:pPr>
        <w:spacing w:line="360" w:lineRule="auto"/>
        <w:ind w:firstLineChars="200" w:firstLine="683"/>
        <w:jc w:val="left"/>
        <w:rPr>
          <w:rFonts w:ascii="仿宋_GB2312" w:eastAsia="仿宋_GB2312" w:hAnsi="仿宋_GB2312" w:cs="仿宋_GB2312"/>
          <w:spacing w:val="10"/>
          <w:kern w:val="0"/>
          <w:sz w:val="32"/>
          <w:szCs w:val="32"/>
        </w:rPr>
      </w:pPr>
      <w:r>
        <w:rPr>
          <w:rFonts w:ascii="楷体_GB2312" w:eastAsia="楷体_GB2312" w:hAnsi="楷体_GB2312" w:cs="楷体_GB2312" w:hint="eastAsia"/>
          <w:b/>
          <w:bCs/>
          <w:spacing w:val="10"/>
          <w:kern w:val="0"/>
          <w:sz w:val="32"/>
          <w:szCs w:val="32"/>
        </w:rPr>
        <w:t>（一）山塘安全隐患多</w:t>
      </w: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为深入查找水安全保障短板，统筹研究系统解决水</w:t>
      </w:r>
      <w:r>
        <w:rPr>
          <w:rFonts w:ascii="仿宋_GB2312" w:eastAsia="仿宋_GB2312" w:hAnsi="仿宋_GB2312" w:cs="仿宋_GB2312" w:hint="eastAsia"/>
          <w:spacing w:val="10"/>
          <w:kern w:val="0"/>
          <w:sz w:val="32"/>
          <w:szCs w:val="32"/>
        </w:rPr>
        <w:lastRenderedPageBreak/>
        <w:t>灾害问题，我们针对9号超强台风“利奇马”对我省部分山塘造成的影响进行了现场调查和分析评估，大部分防洪不达标的山塘出现了险情，有上千座山塘受到了不同程度的影响，比如“利奇马”过后，我们组织对新昌县的9座山塘进行现场查看，发现7座山塘存在不同程度的损坏情况。虽然大部分防洪不达标山塘的已采取了应急措施，少部分由当地自行修复加固，但是仍然有207座山塘水毁（出险）情况较重（详见表5）。在207座水毁（出险）山塘中，台州市水毁山塘数量最多，达到71座。对207座山塘分析统计得出：水毁（出险）具体部位主要是坝身，其次是溢洪道、坝坡等（详见表6）。目前，有关县（市、区）已采取应急处置措施，如开启放水设施限制水位运行或放空库水、临时加固坝坡等，下一步将根据不同的情况，安排对水毁山塘进行综合整治、局部修复或报废处理。</w:t>
      </w:r>
    </w:p>
    <w:p w:rsidR="00CF3D48" w:rsidRDefault="00CF3D48" w:rsidP="00390C86">
      <w:pPr>
        <w:pStyle w:val="2"/>
        <w:spacing w:after="0"/>
        <w:ind w:leftChars="0" w:left="0" w:firstLine="680"/>
        <w:rPr>
          <w:rFonts w:ascii="仿宋_GB2312" w:eastAsia="仿宋_GB2312" w:hAnsi="仿宋_GB2312" w:cs="仿宋_GB2312"/>
          <w:spacing w:val="10"/>
          <w:kern w:val="0"/>
          <w:sz w:val="32"/>
          <w:szCs w:val="32"/>
        </w:rPr>
      </w:pPr>
    </w:p>
    <w:p w:rsidR="00CF3D48" w:rsidRDefault="00CF3D48">
      <w:pPr>
        <w:pStyle w:val="2"/>
        <w:spacing w:after="0"/>
        <w:ind w:leftChars="0" w:left="0" w:firstLineChars="0" w:firstLine="0"/>
        <w:rPr>
          <w:rFonts w:ascii="仿宋_GB2312" w:eastAsia="仿宋_GB2312" w:hAnsi="仿宋_GB2312" w:cs="仿宋_GB2312"/>
          <w:spacing w:val="10"/>
          <w:kern w:val="0"/>
          <w:sz w:val="32"/>
          <w:szCs w:val="32"/>
        </w:rPr>
      </w:pPr>
    </w:p>
    <w:p w:rsidR="00CF3D48" w:rsidRDefault="00CF3D48" w:rsidP="00390C86">
      <w:pPr>
        <w:pStyle w:val="2"/>
        <w:spacing w:after="0"/>
        <w:ind w:leftChars="0" w:left="0" w:firstLine="680"/>
        <w:rPr>
          <w:rFonts w:ascii="仿宋_GB2312" w:eastAsia="仿宋_GB2312" w:hAnsi="仿宋_GB2312" w:cs="仿宋_GB2312"/>
          <w:spacing w:val="10"/>
          <w:kern w:val="0"/>
          <w:sz w:val="32"/>
          <w:szCs w:val="32"/>
        </w:rPr>
      </w:pPr>
    </w:p>
    <w:p w:rsidR="00CF3D48" w:rsidRDefault="00B516D1">
      <w:pPr>
        <w:spacing w:line="360" w:lineRule="auto"/>
        <w:jc w:val="center"/>
        <w:rPr>
          <w:rFonts w:ascii="仿宋_GB2312" w:eastAsia="仿宋_GB2312" w:hAnsi="仿宋_GB2312" w:cs="仿宋_GB2312"/>
          <w:snapToGrid w:val="0"/>
          <w:kern w:val="0"/>
          <w:sz w:val="32"/>
          <w:szCs w:val="32"/>
        </w:rPr>
      </w:pPr>
      <w:r>
        <w:rPr>
          <w:rFonts w:ascii="黑体" w:eastAsia="黑体" w:hAnsi="黑体" w:cs="黑体" w:hint="eastAsia"/>
          <w:snapToGrid w:val="0"/>
          <w:kern w:val="0"/>
          <w:sz w:val="32"/>
          <w:szCs w:val="32"/>
        </w:rPr>
        <w:t>表5  “利奇马”台风水毁山塘分布表</w:t>
      </w:r>
      <w:r>
        <w:rPr>
          <w:rFonts w:ascii="仿宋_GB2312" w:eastAsia="仿宋_GB2312" w:hAnsi="仿宋_GB2312" w:cs="仿宋_GB2312" w:hint="eastAsia"/>
          <w:snapToGrid w:val="0"/>
          <w:kern w:val="0"/>
          <w:sz w:val="32"/>
          <w:szCs w:val="32"/>
        </w:rPr>
        <w:t xml:space="preserve">                               </w:t>
      </w:r>
    </w:p>
    <w:tbl>
      <w:tblPr>
        <w:tblW w:w="8593" w:type="dxa"/>
        <w:jc w:val="right"/>
        <w:tblLayout w:type="fixed"/>
        <w:tblLook w:val="04A0" w:firstRow="1" w:lastRow="0" w:firstColumn="1" w:lastColumn="0" w:noHBand="0" w:noVBand="1"/>
      </w:tblPr>
      <w:tblGrid>
        <w:gridCol w:w="1468"/>
        <w:gridCol w:w="1618"/>
        <w:gridCol w:w="1425"/>
        <w:gridCol w:w="1361"/>
        <w:gridCol w:w="1371"/>
        <w:gridCol w:w="1350"/>
      </w:tblGrid>
      <w:tr w:rsidR="00CF3D48">
        <w:trPr>
          <w:trHeight w:val="481"/>
          <w:jc w:val="right"/>
        </w:trPr>
        <w:tc>
          <w:tcPr>
            <w:tcW w:w="1468" w:type="dxa"/>
            <w:vMerge w:val="restart"/>
            <w:tcBorders>
              <w:top w:val="single" w:sz="4" w:space="0" w:color="auto"/>
              <w:left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w:t>
            </w:r>
          </w:p>
        </w:tc>
        <w:tc>
          <w:tcPr>
            <w:tcW w:w="1618" w:type="dxa"/>
            <w:vMerge w:val="restart"/>
            <w:tcBorders>
              <w:top w:val="single" w:sz="4" w:space="0" w:color="auto"/>
              <w:left w:val="nil"/>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存在水毁情况合计</w:t>
            </w:r>
          </w:p>
        </w:tc>
        <w:tc>
          <w:tcPr>
            <w:tcW w:w="5507" w:type="dxa"/>
            <w:gridSpan w:val="4"/>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其中（座）</w:t>
            </w:r>
          </w:p>
        </w:tc>
      </w:tr>
      <w:tr w:rsidR="00CF3D48">
        <w:trPr>
          <w:trHeight w:val="570"/>
          <w:jc w:val="right"/>
        </w:trPr>
        <w:tc>
          <w:tcPr>
            <w:tcW w:w="1468" w:type="dxa"/>
            <w:vMerge/>
            <w:tcBorders>
              <w:left w:val="single" w:sz="4" w:space="0" w:color="auto"/>
              <w:bottom w:val="single" w:sz="4" w:space="0" w:color="auto"/>
              <w:right w:val="single" w:sz="4" w:space="0" w:color="auto"/>
            </w:tcBorders>
            <w:vAlign w:val="center"/>
          </w:tcPr>
          <w:p w:rsidR="00CF3D48" w:rsidRDefault="00CF3D48">
            <w:pPr>
              <w:widowControl/>
              <w:spacing w:line="440" w:lineRule="exact"/>
              <w:jc w:val="center"/>
              <w:rPr>
                <w:rFonts w:ascii="仿宋_GB2312" w:eastAsia="仿宋_GB2312" w:hAnsi="仿宋_GB2312" w:cs="仿宋_GB2312"/>
                <w:kern w:val="0"/>
                <w:sz w:val="28"/>
                <w:szCs w:val="28"/>
              </w:rPr>
            </w:pPr>
          </w:p>
        </w:tc>
        <w:tc>
          <w:tcPr>
            <w:tcW w:w="1618" w:type="dxa"/>
            <w:vMerge/>
            <w:tcBorders>
              <w:left w:val="nil"/>
              <w:bottom w:val="single" w:sz="4" w:space="0" w:color="auto"/>
              <w:right w:val="single" w:sz="4" w:space="0" w:color="auto"/>
            </w:tcBorders>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高坝山塘数量</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屋顶山塘数量</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普通山塘数量</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低坝山塘数量</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杭州市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10</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lastRenderedPageBreak/>
              <w:t>宁波市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0</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温州市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37</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湖州市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0</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CF3D48">
        <w:trPr>
          <w:trHeight w:val="502"/>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绍兴市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25</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金华市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13</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衢州市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2</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舟山市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8</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台州市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71</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丽水市</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41</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r>
      <w:tr w:rsidR="00CF3D48">
        <w:trPr>
          <w:trHeight w:val="570"/>
          <w:jc w:val="right"/>
        </w:trPr>
        <w:tc>
          <w:tcPr>
            <w:tcW w:w="1468"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合计</w:t>
            </w:r>
          </w:p>
        </w:tc>
        <w:tc>
          <w:tcPr>
            <w:tcW w:w="1618" w:type="dxa"/>
            <w:tcBorders>
              <w:top w:val="single" w:sz="4" w:space="0" w:color="auto"/>
              <w:left w:val="nil"/>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207</w:t>
            </w:r>
          </w:p>
        </w:tc>
        <w:tc>
          <w:tcPr>
            <w:tcW w:w="1425"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32</w:t>
            </w:r>
          </w:p>
        </w:tc>
        <w:tc>
          <w:tcPr>
            <w:tcW w:w="136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54</w:t>
            </w:r>
          </w:p>
        </w:tc>
        <w:tc>
          <w:tcPr>
            <w:tcW w:w="1371"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48</w:t>
            </w:r>
          </w:p>
        </w:tc>
        <w:tc>
          <w:tcPr>
            <w:tcW w:w="1350" w:type="dxa"/>
            <w:tcBorders>
              <w:top w:val="single" w:sz="4" w:space="0" w:color="auto"/>
              <w:left w:val="single" w:sz="4" w:space="0" w:color="auto"/>
              <w:bottom w:val="single" w:sz="4" w:space="0" w:color="auto"/>
              <w:right w:val="single" w:sz="4" w:space="0" w:color="auto"/>
            </w:tcBorders>
            <w:vAlign w:val="center"/>
          </w:tcPr>
          <w:p w:rsidR="00CF3D48" w:rsidRDefault="00B516D1">
            <w:pPr>
              <w:widowControl/>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73</w:t>
            </w:r>
          </w:p>
        </w:tc>
      </w:tr>
    </w:tbl>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rsidP="00390C86">
      <w:pPr>
        <w:pStyle w:val="2"/>
        <w:spacing w:after="0"/>
        <w:ind w:leftChars="0" w:left="0" w:firstLine="640"/>
        <w:rPr>
          <w:rFonts w:ascii="仿宋_GB2312" w:eastAsia="仿宋_GB2312" w:hAnsi="仿宋_GB2312" w:cs="仿宋_GB2312"/>
          <w:snapToGrid w:val="0"/>
          <w:kern w:val="0"/>
          <w:sz w:val="32"/>
          <w:szCs w:val="32"/>
        </w:rPr>
      </w:pPr>
    </w:p>
    <w:p w:rsidR="00CF3D48" w:rsidRDefault="00CF3D48" w:rsidP="00390C86">
      <w:pPr>
        <w:pStyle w:val="2"/>
        <w:spacing w:after="0"/>
        <w:ind w:leftChars="0" w:left="0" w:firstLine="640"/>
        <w:rPr>
          <w:rFonts w:ascii="仿宋_GB2312" w:eastAsia="仿宋_GB2312" w:hAnsi="仿宋_GB2312" w:cs="仿宋_GB2312"/>
          <w:snapToGrid w:val="0"/>
          <w:kern w:val="0"/>
          <w:sz w:val="32"/>
          <w:szCs w:val="32"/>
        </w:rPr>
      </w:pPr>
    </w:p>
    <w:p w:rsidR="00CF3D48" w:rsidRDefault="00CF3D48" w:rsidP="00390C86">
      <w:pPr>
        <w:pStyle w:val="2"/>
        <w:spacing w:after="0"/>
        <w:ind w:leftChars="0" w:left="0" w:firstLine="640"/>
        <w:rPr>
          <w:rFonts w:ascii="仿宋_GB2312" w:eastAsia="仿宋_GB2312" w:hAnsi="仿宋_GB2312" w:cs="仿宋_GB2312"/>
          <w:snapToGrid w:val="0"/>
          <w:kern w:val="0"/>
          <w:sz w:val="32"/>
          <w:szCs w:val="32"/>
        </w:rPr>
      </w:pPr>
    </w:p>
    <w:p w:rsidR="00CF3D48" w:rsidRDefault="00CF3D48" w:rsidP="00390C86">
      <w:pPr>
        <w:pStyle w:val="2"/>
        <w:spacing w:after="0"/>
        <w:ind w:leftChars="0" w:left="0" w:firstLine="640"/>
        <w:rPr>
          <w:rFonts w:ascii="仿宋_GB2312" w:eastAsia="仿宋_GB2312" w:hAnsi="仿宋_GB2312" w:cs="仿宋_GB2312"/>
          <w:snapToGrid w:val="0"/>
          <w:kern w:val="0"/>
          <w:sz w:val="32"/>
          <w:szCs w:val="32"/>
        </w:rPr>
      </w:pPr>
    </w:p>
    <w:p w:rsidR="00CF3D48" w:rsidRDefault="00CF3D48" w:rsidP="00390C86">
      <w:pPr>
        <w:pStyle w:val="2"/>
        <w:spacing w:after="0"/>
        <w:ind w:leftChars="0" w:left="0" w:firstLine="640"/>
        <w:rPr>
          <w:rFonts w:ascii="仿宋_GB2312" w:eastAsia="仿宋_GB2312" w:hAnsi="仿宋_GB2312" w:cs="仿宋_GB2312"/>
          <w:snapToGrid w:val="0"/>
          <w:kern w:val="0"/>
          <w:sz w:val="32"/>
          <w:szCs w:val="32"/>
        </w:rPr>
      </w:pPr>
    </w:p>
    <w:p w:rsidR="00CF3D48" w:rsidRDefault="00B516D1">
      <w:pPr>
        <w:spacing w:line="360" w:lineRule="auto"/>
        <w:jc w:val="center"/>
        <w:rPr>
          <w:rFonts w:ascii="仿宋_GB2312" w:eastAsia="仿宋_GB2312" w:hAnsi="仿宋_GB2312" w:cs="仿宋_GB2312"/>
          <w:snapToGrid w:val="0"/>
          <w:kern w:val="0"/>
          <w:sz w:val="32"/>
          <w:szCs w:val="32"/>
        </w:rPr>
      </w:pPr>
      <w:r>
        <w:rPr>
          <w:rFonts w:ascii="黑体" w:eastAsia="黑体" w:hAnsi="黑体" w:cs="黑体" w:hint="eastAsia"/>
          <w:snapToGrid w:val="0"/>
          <w:kern w:val="0"/>
          <w:sz w:val="32"/>
          <w:szCs w:val="32"/>
        </w:rPr>
        <w:t>表6  “利奇马”台风山塘水毁部位统计表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42"/>
        <w:gridCol w:w="837"/>
        <w:gridCol w:w="858"/>
        <w:gridCol w:w="885"/>
        <w:gridCol w:w="901"/>
        <w:gridCol w:w="921"/>
        <w:gridCol w:w="900"/>
        <w:gridCol w:w="835"/>
        <w:gridCol w:w="876"/>
        <w:gridCol w:w="876"/>
      </w:tblGrid>
      <w:tr w:rsidR="00CF3D48">
        <w:trPr>
          <w:trHeight w:val="548"/>
          <w:jc w:val="center"/>
        </w:trPr>
        <w:tc>
          <w:tcPr>
            <w:tcW w:w="827"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市</w:t>
            </w:r>
          </w:p>
        </w:tc>
        <w:tc>
          <w:tcPr>
            <w:tcW w:w="842" w:type="dxa"/>
            <w:vMerge w:val="restart"/>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总数</w:t>
            </w:r>
          </w:p>
        </w:tc>
        <w:tc>
          <w:tcPr>
            <w:tcW w:w="7889" w:type="dxa"/>
            <w:gridSpan w:val="9"/>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水毁（出险）具体部位</w:t>
            </w:r>
          </w:p>
        </w:tc>
      </w:tr>
      <w:tr w:rsidR="00CF3D48">
        <w:trPr>
          <w:trHeight w:val="547"/>
          <w:jc w:val="center"/>
        </w:trPr>
        <w:tc>
          <w:tcPr>
            <w:tcW w:w="827"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842" w:type="dxa"/>
            <w:vMerge/>
            <w:vAlign w:val="center"/>
          </w:tcPr>
          <w:p w:rsidR="00CF3D48" w:rsidRDefault="00CF3D48">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p>
        </w:tc>
        <w:tc>
          <w:tcPr>
            <w:tcW w:w="837"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坝基</w:t>
            </w:r>
          </w:p>
        </w:tc>
        <w:tc>
          <w:tcPr>
            <w:tcW w:w="858"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涵管</w:t>
            </w:r>
          </w:p>
        </w:tc>
        <w:tc>
          <w:tcPr>
            <w:tcW w:w="885"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溢洪道</w:t>
            </w:r>
          </w:p>
        </w:tc>
        <w:tc>
          <w:tcPr>
            <w:tcW w:w="90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坝体</w:t>
            </w:r>
          </w:p>
        </w:tc>
        <w:tc>
          <w:tcPr>
            <w:tcW w:w="921"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坝坡</w:t>
            </w:r>
          </w:p>
        </w:tc>
        <w:tc>
          <w:tcPr>
            <w:tcW w:w="900"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启闭设施</w:t>
            </w:r>
          </w:p>
        </w:tc>
        <w:tc>
          <w:tcPr>
            <w:tcW w:w="835"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道路</w:t>
            </w:r>
          </w:p>
        </w:tc>
        <w:tc>
          <w:tcPr>
            <w:tcW w:w="876"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库区</w:t>
            </w:r>
          </w:p>
        </w:tc>
        <w:tc>
          <w:tcPr>
            <w:tcW w:w="876"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spacing w:val="10"/>
                <w:sz w:val="28"/>
                <w:szCs w:val="28"/>
              </w:rPr>
            </w:pPr>
            <w:r>
              <w:rPr>
                <w:rFonts w:ascii="仿宋_GB2312" w:eastAsia="仿宋_GB2312" w:hAnsi="仿宋_GB2312" w:cs="仿宋_GB2312" w:hint="eastAsia"/>
                <w:b/>
                <w:spacing w:val="10"/>
                <w:sz w:val="28"/>
                <w:szCs w:val="28"/>
              </w:rPr>
              <w:t>排水渠</w:t>
            </w: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spacing w:val="10"/>
                <w:sz w:val="28"/>
                <w:szCs w:val="28"/>
              </w:rPr>
            </w:pPr>
            <w:r>
              <w:rPr>
                <w:rFonts w:ascii="仿宋_GB2312" w:eastAsia="仿宋_GB2312" w:hAnsi="仿宋_GB2312" w:cs="仿宋_GB2312" w:hint="eastAsia"/>
                <w:kern w:val="0"/>
                <w:sz w:val="28"/>
                <w:szCs w:val="28"/>
              </w:rPr>
              <w:t>杭州</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10</w:t>
            </w:r>
          </w:p>
        </w:tc>
        <w:tc>
          <w:tcPr>
            <w:tcW w:w="837" w:type="dxa"/>
            <w:vAlign w:val="center"/>
          </w:tcPr>
          <w:p w:rsidR="00CF3D48" w:rsidRDefault="00CF3D48">
            <w:pPr>
              <w:widowControl/>
              <w:spacing w:line="440" w:lineRule="exact"/>
              <w:textAlignment w:val="center"/>
              <w:rPr>
                <w:rFonts w:ascii="仿宋_GB2312" w:eastAsia="仿宋_GB2312" w:hAnsi="仿宋_GB2312" w:cs="仿宋_GB2312"/>
                <w:sz w:val="28"/>
                <w:szCs w:val="28"/>
                <w:lang w:bidi="ar"/>
              </w:rPr>
            </w:pP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900"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35"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6</w:t>
            </w: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spacing w:val="10"/>
                <w:sz w:val="28"/>
                <w:szCs w:val="28"/>
              </w:rPr>
            </w:pPr>
            <w:r>
              <w:rPr>
                <w:rFonts w:ascii="仿宋_GB2312" w:eastAsia="仿宋_GB2312" w:hAnsi="仿宋_GB2312" w:cs="仿宋_GB2312" w:hint="eastAsia"/>
                <w:kern w:val="0"/>
                <w:sz w:val="28"/>
                <w:szCs w:val="28"/>
              </w:rPr>
              <w:t>温州</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37</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20</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83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spacing w:val="10"/>
                <w:sz w:val="28"/>
                <w:szCs w:val="28"/>
              </w:rPr>
            </w:pPr>
            <w:r>
              <w:rPr>
                <w:rFonts w:ascii="仿宋_GB2312" w:eastAsia="仿宋_GB2312" w:hAnsi="仿宋_GB2312" w:cs="仿宋_GB2312" w:hint="eastAsia"/>
                <w:kern w:val="0"/>
                <w:sz w:val="28"/>
                <w:szCs w:val="28"/>
              </w:rPr>
              <w:lastRenderedPageBreak/>
              <w:t>绍兴</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25</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58"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9</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83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r>
      <w:tr w:rsidR="00CF3D48">
        <w:trPr>
          <w:trHeight w:val="90"/>
          <w:jc w:val="center"/>
        </w:trPr>
        <w:tc>
          <w:tcPr>
            <w:tcW w:w="827" w:type="dxa"/>
            <w:vAlign w:val="center"/>
          </w:tcPr>
          <w:p w:rsidR="00CF3D48" w:rsidRDefault="00B516D1">
            <w:pPr>
              <w:widowControl/>
              <w:spacing w:line="440" w:lineRule="exact"/>
              <w:jc w:val="center"/>
              <w:rPr>
                <w:rFonts w:ascii="仿宋_GB2312" w:eastAsia="仿宋_GB2312" w:hAnsi="仿宋_GB2312" w:cs="仿宋_GB2312"/>
                <w:spacing w:val="10"/>
                <w:sz w:val="28"/>
                <w:szCs w:val="28"/>
              </w:rPr>
            </w:pPr>
            <w:r>
              <w:rPr>
                <w:rFonts w:ascii="仿宋_GB2312" w:eastAsia="仿宋_GB2312" w:hAnsi="仿宋_GB2312" w:cs="仿宋_GB2312" w:hint="eastAsia"/>
                <w:kern w:val="0"/>
                <w:sz w:val="28"/>
                <w:szCs w:val="28"/>
              </w:rPr>
              <w:t>金华</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13</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p>
        </w:tc>
        <w:tc>
          <w:tcPr>
            <w:tcW w:w="835"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sz w:val="28"/>
                <w:szCs w:val="28"/>
                <w:lang w:bidi="ar"/>
              </w:rPr>
            </w:pP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b/>
                <w:bCs/>
                <w:spacing w:val="10"/>
                <w:sz w:val="28"/>
                <w:szCs w:val="28"/>
              </w:rPr>
            </w:pPr>
            <w:r>
              <w:rPr>
                <w:rFonts w:ascii="仿宋_GB2312" w:eastAsia="仿宋_GB2312" w:hAnsi="仿宋_GB2312" w:cs="仿宋_GB2312" w:hint="eastAsia"/>
                <w:kern w:val="0"/>
                <w:sz w:val="28"/>
                <w:szCs w:val="28"/>
              </w:rPr>
              <w:t>衢州</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bCs/>
                <w:sz w:val="28"/>
                <w:szCs w:val="28"/>
                <w:lang w:bidi="ar"/>
              </w:rPr>
            </w:pPr>
            <w:r>
              <w:rPr>
                <w:rFonts w:ascii="仿宋_GB2312" w:eastAsia="仿宋_GB2312" w:hAnsi="仿宋_GB2312" w:cs="仿宋_GB2312" w:hint="eastAsia"/>
                <w:bCs/>
                <w:sz w:val="28"/>
                <w:szCs w:val="28"/>
                <w:lang w:bidi="ar"/>
              </w:rPr>
              <w:t>2</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58"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85"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901"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2</w:t>
            </w:r>
          </w:p>
        </w:tc>
        <w:tc>
          <w:tcPr>
            <w:tcW w:w="900"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35"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b/>
                <w:bCs/>
                <w:spacing w:val="10"/>
                <w:sz w:val="28"/>
                <w:szCs w:val="28"/>
              </w:rPr>
            </w:pPr>
            <w:r>
              <w:rPr>
                <w:rFonts w:ascii="仿宋_GB2312" w:eastAsia="仿宋_GB2312" w:hAnsi="仿宋_GB2312" w:cs="仿宋_GB2312" w:hint="eastAsia"/>
                <w:kern w:val="0"/>
                <w:sz w:val="28"/>
                <w:szCs w:val="28"/>
              </w:rPr>
              <w:t>舟山</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bCs/>
                <w:sz w:val="28"/>
                <w:szCs w:val="28"/>
                <w:lang w:bidi="ar"/>
              </w:rPr>
            </w:pPr>
            <w:r>
              <w:rPr>
                <w:rFonts w:ascii="仿宋_GB2312" w:eastAsia="仿宋_GB2312" w:hAnsi="仿宋_GB2312" w:cs="仿宋_GB2312" w:hint="eastAsia"/>
                <w:bCs/>
                <w:sz w:val="28"/>
                <w:szCs w:val="28"/>
                <w:lang w:bidi="ar"/>
              </w:rPr>
              <w:t>8</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58"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3</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4</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w:t>
            </w:r>
          </w:p>
        </w:tc>
        <w:tc>
          <w:tcPr>
            <w:tcW w:w="900"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35"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76"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r>
      <w:tr w:rsidR="00CF3D48">
        <w:trPr>
          <w:trHeight w:val="448"/>
          <w:jc w:val="center"/>
        </w:trPr>
        <w:tc>
          <w:tcPr>
            <w:tcW w:w="827" w:type="dxa"/>
            <w:vAlign w:val="center"/>
          </w:tcPr>
          <w:p w:rsidR="00CF3D48" w:rsidRDefault="00B516D1">
            <w:pPr>
              <w:widowControl/>
              <w:spacing w:line="440" w:lineRule="exact"/>
              <w:jc w:val="center"/>
              <w:rPr>
                <w:rFonts w:ascii="仿宋_GB2312" w:eastAsia="仿宋_GB2312" w:hAnsi="仿宋_GB2312" w:cs="仿宋_GB2312"/>
                <w:b/>
                <w:bCs/>
                <w:spacing w:val="10"/>
                <w:sz w:val="28"/>
                <w:szCs w:val="28"/>
              </w:rPr>
            </w:pPr>
            <w:r>
              <w:rPr>
                <w:rFonts w:ascii="仿宋_GB2312" w:eastAsia="仿宋_GB2312" w:hAnsi="仿宋_GB2312" w:cs="仿宋_GB2312" w:hint="eastAsia"/>
                <w:kern w:val="0"/>
                <w:sz w:val="28"/>
                <w:szCs w:val="28"/>
              </w:rPr>
              <w:t>台州</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bCs/>
                <w:sz w:val="28"/>
                <w:szCs w:val="28"/>
                <w:lang w:bidi="ar"/>
              </w:rPr>
            </w:pPr>
            <w:r>
              <w:rPr>
                <w:rFonts w:ascii="仿宋_GB2312" w:eastAsia="仿宋_GB2312" w:hAnsi="仿宋_GB2312" w:cs="仿宋_GB2312" w:hint="eastAsia"/>
                <w:bCs/>
                <w:sz w:val="28"/>
                <w:szCs w:val="28"/>
                <w:lang w:bidi="ar"/>
              </w:rPr>
              <w:t>71</w:t>
            </w:r>
          </w:p>
        </w:tc>
        <w:tc>
          <w:tcPr>
            <w:tcW w:w="837"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4</w:t>
            </w: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5</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22</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16</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11</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10</w:t>
            </w:r>
          </w:p>
        </w:tc>
        <w:tc>
          <w:tcPr>
            <w:tcW w:w="835"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12</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2</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3</w:t>
            </w:r>
          </w:p>
        </w:tc>
      </w:tr>
      <w:tr w:rsidR="00CF3D48">
        <w:trPr>
          <w:trHeight w:val="448"/>
          <w:jc w:val="center"/>
        </w:trPr>
        <w:tc>
          <w:tcPr>
            <w:tcW w:w="827"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bCs/>
                <w:spacing w:val="10"/>
                <w:sz w:val="28"/>
                <w:szCs w:val="28"/>
              </w:rPr>
            </w:pPr>
            <w:r>
              <w:rPr>
                <w:rFonts w:ascii="仿宋_GB2312" w:eastAsia="仿宋_GB2312" w:hAnsi="仿宋_GB2312" w:cs="仿宋_GB2312" w:hint="eastAsia"/>
                <w:spacing w:val="10"/>
                <w:sz w:val="28"/>
                <w:szCs w:val="28"/>
              </w:rPr>
              <w:t>丽水</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bCs/>
                <w:sz w:val="28"/>
                <w:szCs w:val="28"/>
                <w:lang w:bidi="ar"/>
              </w:rPr>
            </w:pPr>
            <w:r>
              <w:rPr>
                <w:rFonts w:ascii="仿宋_GB2312" w:eastAsia="仿宋_GB2312" w:hAnsi="仿宋_GB2312" w:cs="仿宋_GB2312" w:hint="eastAsia"/>
                <w:bCs/>
                <w:sz w:val="28"/>
                <w:szCs w:val="28"/>
                <w:lang w:bidi="ar"/>
              </w:rPr>
              <w:t>41</w:t>
            </w:r>
          </w:p>
        </w:tc>
        <w:tc>
          <w:tcPr>
            <w:tcW w:w="837" w:type="dxa"/>
            <w:vAlign w:val="center"/>
          </w:tcPr>
          <w:p w:rsidR="00CF3D48" w:rsidRDefault="00CF3D48">
            <w:pPr>
              <w:widowControl/>
              <w:spacing w:line="440" w:lineRule="exact"/>
              <w:jc w:val="center"/>
              <w:textAlignment w:val="center"/>
              <w:rPr>
                <w:rFonts w:ascii="仿宋_GB2312" w:eastAsia="仿宋_GB2312" w:hAnsi="仿宋_GB2312" w:cs="仿宋_GB2312"/>
                <w:bCs/>
                <w:spacing w:val="10"/>
                <w:sz w:val="28"/>
                <w:szCs w:val="28"/>
              </w:rPr>
            </w:pP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8</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6</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8</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6</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7</w:t>
            </w:r>
          </w:p>
        </w:tc>
        <w:tc>
          <w:tcPr>
            <w:tcW w:w="835"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3</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3</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Cs/>
                <w:spacing w:val="10"/>
                <w:sz w:val="28"/>
                <w:szCs w:val="28"/>
              </w:rPr>
            </w:pPr>
            <w:r>
              <w:rPr>
                <w:rFonts w:ascii="仿宋_GB2312" w:eastAsia="仿宋_GB2312" w:hAnsi="仿宋_GB2312" w:cs="仿宋_GB2312" w:hint="eastAsia"/>
                <w:bCs/>
                <w:spacing w:val="10"/>
                <w:sz w:val="28"/>
                <w:szCs w:val="28"/>
              </w:rPr>
              <w:t>1</w:t>
            </w:r>
          </w:p>
        </w:tc>
      </w:tr>
      <w:tr w:rsidR="00CF3D48">
        <w:trPr>
          <w:trHeight w:val="448"/>
          <w:jc w:val="center"/>
        </w:trPr>
        <w:tc>
          <w:tcPr>
            <w:tcW w:w="827" w:type="dxa"/>
            <w:vAlign w:val="center"/>
          </w:tcPr>
          <w:p w:rsidR="00CF3D48" w:rsidRDefault="00B516D1">
            <w:pPr>
              <w:autoSpaceDE w:val="0"/>
              <w:autoSpaceDN w:val="0"/>
              <w:adjustRightInd w:val="0"/>
              <w:snapToGrid w:val="0"/>
              <w:spacing w:line="440" w:lineRule="exact"/>
              <w:jc w:val="center"/>
              <w:textAlignment w:val="baseline"/>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合计</w:t>
            </w:r>
          </w:p>
        </w:tc>
        <w:tc>
          <w:tcPr>
            <w:tcW w:w="842"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207</w:t>
            </w:r>
          </w:p>
        </w:tc>
        <w:tc>
          <w:tcPr>
            <w:tcW w:w="837" w:type="dxa"/>
            <w:vAlign w:val="center"/>
          </w:tcPr>
          <w:p w:rsidR="00CF3D48" w:rsidRDefault="00B516D1">
            <w:pPr>
              <w:widowControl/>
              <w:spacing w:line="440" w:lineRule="exact"/>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4</w:t>
            </w:r>
          </w:p>
        </w:tc>
        <w:tc>
          <w:tcPr>
            <w:tcW w:w="858"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21</w:t>
            </w:r>
          </w:p>
        </w:tc>
        <w:tc>
          <w:tcPr>
            <w:tcW w:w="885"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45</w:t>
            </w:r>
          </w:p>
        </w:tc>
        <w:tc>
          <w:tcPr>
            <w:tcW w:w="901"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56</w:t>
            </w:r>
          </w:p>
        </w:tc>
        <w:tc>
          <w:tcPr>
            <w:tcW w:w="921"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35</w:t>
            </w:r>
          </w:p>
        </w:tc>
        <w:tc>
          <w:tcPr>
            <w:tcW w:w="900"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23</w:t>
            </w:r>
          </w:p>
        </w:tc>
        <w:tc>
          <w:tcPr>
            <w:tcW w:w="835"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22</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14</w:t>
            </w:r>
          </w:p>
        </w:tc>
        <w:tc>
          <w:tcPr>
            <w:tcW w:w="876" w:type="dxa"/>
            <w:vAlign w:val="center"/>
          </w:tcPr>
          <w:p w:rsidR="00CF3D48" w:rsidRDefault="00B516D1">
            <w:pPr>
              <w:widowControl/>
              <w:spacing w:line="440" w:lineRule="exact"/>
              <w:jc w:val="center"/>
              <w:textAlignment w:val="center"/>
              <w:rPr>
                <w:rFonts w:ascii="仿宋_GB2312" w:eastAsia="仿宋_GB2312" w:hAnsi="仿宋_GB2312" w:cs="仿宋_GB2312"/>
                <w:b/>
                <w:bCs/>
                <w:spacing w:val="10"/>
                <w:sz w:val="28"/>
                <w:szCs w:val="28"/>
              </w:rPr>
            </w:pPr>
            <w:r>
              <w:rPr>
                <w:rFonts w:ascii="仿宋_GB2312" w:eastAsia="仿宋_GB2312" w:hAnsi="仿宋_GB2312" w:cs="仿宋_GB2312" w:hint="eastAsia"/>
                <w:b/>
                <w:bCs/>
                <w:spacing w:val="10"/>
                <w:sz w:val="28"/>
                <w:szCs w:val="28"/>
              </w:rPr>
              <w:t>4</w:t>
            </w:r>
          </w:p>
        </w:tc>
      </w:tr>
    </w:tbl>
    <w:p w:rsidR="00CF3D48" w:rsidRDefault="00B516D1">
      <w:pPr>
        <w:spacing w:line="360" w:lineRule="auto"/>
        <w:ind w:firstLineChars="200" w:firstLine="68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备注：水毁（出险）具体部位统计部分山塘存在多处出险部位。</w:t>
      </w:r>
    </w:p>
    <w:p w:rsidR="00CF3D48" w:rsidRDefault="00F017A3">
      <w:pPr>
        <w:spacing w:line="360" w:lineRule="auto"/>
        <w:ind w:firstLineChars="200" w:firstLine="640"/>
        <w:rPr>
          <w:rFonts w:ascii="仿宋_GB2312" w:eastAsia="仿宋_GB2312" w:hAnsi="仿宋_GB2312" w:cs="仿宋_GB2312"/>
          <w:spacing w:val="10"/>
          <w:kern w:val="0"/>
          <w:sz w:val="32"/>
          <w:szCs w:val="32"/>
        </w:rPr>
      </w:pPr>
      <w:r>
        <w:rPr>
          <w:rFonts w:ascii="仿宋_GB2312" w:eastAsia="仿宋_GB2312" w:hAnsi="仿宋_GB2312" w:cs="仿宋_GB2312"/>
          <w:kern w:val="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6pt;margin-top:7.75pt;width:391.15pt;height:228.25pt;z-index:251677184;mso-width-relative:page;mso-height-relative:page">
            <v:imagedata r:id="rId12" o:title=""/>
            <o:lock v:ext="edit" aspectratio="f"/>
          </v:shape>
          <o:OLEObject Type="Embed" ProgID="Excel.Sheet.8" ShapeID="_x0000_s1030" DrawAspect="Content" ObjectID="_1639469955" r:id="rId13"/>
        </w:object>
      </w:r>
    </w:p>
    <w:p w:rsidR="00CF3D48" w:rsidRDefault="00CF3D48">
      <w:pPr>
        <w:spacing w:line="360" w:lineRule="auto"/>
        <w:ind w:firstLineChars="200" w:firstLine="680"/>
        <w:rPr>
          <w:rFonts w:ascii="仿宋_GB2312" w:eastAsia="仿宋_GB2312" w:hAnsi="仿宋_GB2312" w:cs="仿宋_GB2312"/>
          <w:spacing w:val="1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CF3D48">
      <w:pPr>
        <w:spacing w:line="360" w:lineRule="auto"/>
        <w:jc w:val="center"/>
        <w:rPr>
          <w:rFonts w:ascii="仿宋_GB2312" w:eastAsia="仿宋_GB2312" w:hAnsi="仿宋_GB2312" w:cs="仿宋_GB2312"/>
          <w:snapToGrid w:val="0"/>
          <w:kern w:val="0"/>
          <w:sz w:val="32"/>
          <w:szCs w:val="32"/>
        </w:rPr>
      </w:pPr>
    </w:p>
    <w:p w:rsidR="00CF3D48" w:rsidRDefault="00B516D1">
      <w:pPr>
        <w:spacing w:line="360" w:lineRule="auto"/>
        <w:jc w:val="center"/>
        <w:rPr>
          <w:rFonts w:ascii="仿宋_GB2312" w:eastAsia="仿宋_GB2312" w:hAnsi="仿宋_GB2312" w:cs="仿宋_GB2312"/>
          <w:snapToGrid w:val="0"/>
          <w:kern w:val="0"/>
          <w:sz w:val="32"/>
          <w:szCs w:val="32"/>
        </w:rPr>
      </w:pPr>
      <w:r>
        <w:rPr>
          <w:rFonts w:ascii="黑体" w:eastAsia="黑体" w:hAnsi="黑体" w:cs="黑体" w:hint="eastAsia"/>
          <w:snapToGrid w:val="0"/>
          <w:kern w:val="0"/>
          <w:sz w:val="32"/>
          <w:szCs w:val="32"/>
        </w:rPr>
        <w:t>图5  “利奇马”台风各地区水毁（出险）山塘分布图</w:t>
      </w:r>
    </w:p>
    <w:p w:rsidR="00CF3D48" w:rsidRDefault="00B516D1">
      <w:pPr>
        <w:spacing w:line="360" w:lineRule="auto"/>
        <w:rPr>
          <w:rFonts w:ascii="仿宋_GB2312" w:eastAsia="仿宋_GB2312" w:hAnsi="仿宋_GB2312" w:cs="仿宋_GB2312"/>
          <w:snapToGrid w:val="0"/>
          <w:kern w:val="0"/>
          <w:sz w:val="32"/>
          <w:szCs w:val="32"/>
        </w:rPr>
      </w:pPr>
      <w:r>
        <w:rPr>
          <w:rFonts w:ascii="仿宋_GB2312" w:eastAsia="仿宋_GB2312" w:hAnsi="仿宋_GB2312" w:cs="仿宋_GB2312" w:hint="eastAsia"/>
          <w:noProof/>
          <w:sz w:val="32"/>
          <w:szCs w:val="32"/>
        </w:rPr>
        <w:lastRenderedPageBreak/>
        <w:drawing>
          <wp:inline distT="0" distB="0" distL="114300" distR="114300">
            <wp:extent cx="5267325" cy="2628900"/>
            <wp:effectExtent l="0" t="0" r="9525"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4"/>
                    <a:stretch>
                      <a:fillRect/>
                    </a:stretch>
                  </pic:blipFill>
                  <pic:spPr>
                    <a:xfrm>
                      <a:off x="0" y="0"/>
                      <a:ext cx="5267325" cy="2628900"/>
                    </a:xfrm>
                    <a:prstGeom prst="rect">
                      <a:avLst/>
                    </a:prstGeom>
                    <a:noFill/>
                    <a:ln>
                      <a:noFill/>
                    </a:ln>
                  </pic:spPr>
                </pic:pic>
              </a:graphicData>
            </a:graphic>
          </wp:inline>
        </w:drawing>
      </w:r>
    </w:p>
    <w:p w:rsidR="00CF3D48" w:rsidRDefault="00B516D1">
      <w:pPr>
        <w:spacing w:line="360" w:lineRule="auto"/>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图6  “利奇马”台风山塘水毁（出险）部位分布图</w:t>
      </w:r>
    </w:p>
    <w:p w:rsidR="00CF3D48" w:rsidRDefault="00CF3D48">
      <w:pPr>
        <w:spacing w:line="360" w:lineRule="auto"/>
        <w:ind w:firstLineChars="200" w:firstLine="680"/>
        <w:jc w:val="left"/>
        <w:rPr>
          <w:rFonts w:ascii="仿宋_GB2312" w:eastAsia="仿宋_GB2312" w:hAnsi="仿宋_GB2312" w:cs="仿宋_GB2312"/>
          <w:spacing w:val="10"/>
          <w:kern w:val="0"/>
          <w:sz w:val="32"/>
          <w:szCs w:val="32"/>
        </w:rPr>
      </w:pP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除9号超强台风“利奇马”影响暴露出的问题外，我省部分山塘因建设和运行管理等方面工作的不足，在遭受强降雨、白蚁等多种自然因素侵害后存在各种安全隐患，导致部分山塘无法有效满足社会发展需求。</w:t>
      </w: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通过此次对山塘数据的初步分析，影响山塘安全的因素较多，其中最突出的问题表现在不满足洪水标准（泄洪能力不足）和渗漏。目前，全省存在安全隐患的山塘约8786座（其中5642座山塘属于前文提到未经整治的8123座山塘一部分），其中同时存在防洪不达标和渗漏的山塘2177座，存在防洪不达标山塘4530座，渗漏1990座，输水建筑物不满足要求等其他隐患89座。</w:t>
      </w:r>
    </w:p>
    <w:p w:rsidR="00CF3D48" w:rsidRDefault="00CF3D48">
      <w:pPr>
        <w:spacing w:line="360" w:lineRule="auto"/>
        <w:ind w:firstLineChars="200" w:firstLine="640"/>
        <w:jc w:val="center"/>
        <w:rPr>
          <w:rFonts w:ascii="仿宋_GB2312" w:eastAsia="仿宋_GB2312" w:hAnsi="仿宋_GB2312" w:cs="仿宋_GB2312"/>
          <w:snapToGrid w:val="0"/>
          <w:kern w:val="0"/>
          <w:sz w:val="32"/>
          <w:szCs w:val="32"/>
        </w:rPr>
      </w:pPr>
    </w:p>
    <w:p w:rsidR="00CF3D48" w:rsidRDefault="00CF3D48">
      <w:pPr>
        <w:spacing w:line="360" w:lineRule="auto"/>
        <w:rPr>
          <w:rFonts w:ascii="仿宋_GB2312" w:eastAsia="仿宋_GB2312" w:hAnsi="仿宋_GB2312" w:cs="仿宋_GB2312"/>
          <w:snapToGrid w:val="0"/>
          <w:kern w:val="0"/>
          <w:sz w:val="32"/>
          <w:szCs w:val="32"/>
        </w:rPr>
      </w:pPr>
    </w:p>
    <w:p w:rsidR="00CF3D48" w:rsidRDefault="00B516D1">
      <w:pPr>
        <w:spacing w:line="360" w:lineRule="auto"/>
        <w:ind w:firstLineChars="200" w:firstLine="640"/>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表7  浙江省山塘安全隐患统计表</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768"/>
        <w:gridCol w:w="1632"/>
        <w:gridCol w:w="2551"/>
      </w:tblGrid>
      <w:tr w:rsidR="00CF3D48">
        <w:trPr>
          <w:trHeight w:val="1032"/>
          <w:tblHeader/>
          <w:jc w:val="center"/>
        </w:trPr>
        <w:tc>
          <w:tcPr>
            <w:tcW w:w="813"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3768"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安全隐患类型</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山塘数量（座）</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其中高坝山塘和屋顶山塘数量（座）</w:t>
            </w:r>
          </w:p>
        </w:tc>
      </w:tr>
      <w:tr w:rsidR="00CF3D48">
        <w:trPr>
          <w:trHeight w:val="520"/>
          <w:jc w:val="center"/>
        </w:trPr>
        <w:tc>
          <w:tcPr>
            <w:tcW w:w="813"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3768"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同时存在防洪不达标和渗漏</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2177</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665</w:t>
            </w:r>
          </w:p>
        </w:tc>
      </w:tr>
      <w:tr w:rsidR="00CF3D48">
        <w:trPr>
          <w:trHeight w:val="386"/>
          <w:jc w:val="center"/>
        </w:trPr>
        <w:tc>
          <w:tcPr>
            <w:tcW w:w="813"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3768"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防洪不达标</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4530</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1709</w:t>
            </w:r>
          </w:p>
        </w:tc>
      </w:tr>
      <w:tr w:rsidR="00CF3D48">
        <w:trPr>
          <w:trHeight w:val="362"/>
          <w:jc w:val="center"/>
        </w:trPr>
        <w:tc>
          <w:tcPr>
            <w:tcW w:w="813"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3768"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渗漏</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1990</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541</w:t>
            </w:r>
          </w:p>
        </w:tc>
      </w:tr>
      <w:tr w:rsidR="00CF3D48">
        <w:trPr>
          <w:trHeight w:val="698"/>
          <w:jc w:val="center"/>
        </w:trPr>
        <w:tc>
          <w:tcPr>
            <w:tcW w:w="813"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3768"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输、泄水建筑物不满足要求等其他问题</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89</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w:t>
            </w:r>
          </w:p>
        </w:tc>
      </w:tr>
      <w:tr w:rsidR="00CF3D48">
        <w:trPr>
          <w:trHeight w:val="494"/>
          <w:jc w:val="center"/>
        </w:trPr>
        <w:tc>
          <w:tcPr>
            <w:tcW w:w="4581" w:type="dxa"/>
            <w:gridSpan w:val="2"/>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合计</w:t>
            </w:r>
          </w:p>
        </w:tc>
        <w:tc>
          <w:tcPr>
            <w:tcW w:w="1632"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8786</w:t>
            </w:r>
          </w:p>
        </w:tc>
        <w:tc>
          <w:tcPr>
            <w:tcW w:w="2551"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2934</w:t>
            </w:r>
          </w:p>
        </w:tc>
      </w:tr>
    </w:tbl>
    <w:p w:rsidR="00CF3D48" w:rsidRDefault="00B516D1">
      <w:pPr>
        <w:widowControl/>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noProof/>
          <w:sz w:val="32"/>
          <w:szCs w:val="32"/>
        </w:rPr>
        <w:drawing>
          <wp:anchor distT="0" distB="0" distL="114300" distR="114300" simplePos="0" relativeHeight="251638272" behindDoc="0" locked="0" layoutInCell="1" allowOverlap="1">
            <wp:simplePos x="0" y="0"/>
            <wp:positionH relativeFrom="column">
              <wp:posOffset>-10160</wp:posOffset>
            </wp:positionH>
            <wp:positionV relativeFrom="paragraph">
              <wp:posOffset>172720</wp:posOffset>
            </wp:positionV>
            <wp:extent cx="5330825" cy="2710815"/>
            <wp:effectExtent l="0" t="0" r="3175" b="13335"/>
            <wp:wrapNone/>
            <wp:docPr id="37" name="图片 2" descr="说明: C:\Users\麻勇进\Documents\Tencent Files\391351623\Image\C2C\Image1\QLJ1(7SN[~N9NH)`CY{E4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说明: C:\Users\麻勇进\Documents\Tencent Files\391351623\Image\C2C\Image1\QLJ1(7SN[~N9NH)`CY{E4MG.png"/>
                    <pic:cNvPicPr>
                      <a:picLocks noChangeAspect="1"/>
                    </pic:cNvPicPr>
                  </pic:nvPicPr>
                  <pic:blipFill>
                    <a:blip r:embed="rId15"/>
                    <a:stretch>
                      <a:fillRect/>
                    </a:stretch>
                  </pic:blipFill>
                  <pic:spPr>
                    <a:xfrm>
                      <a:off x="0" y="0"/>
                      <a:ext cx="5330825" cy="2710815"/>
                    </a:xfrm>
                    <a:prstGeom prst="rect">
                      <a:avLst/>
                    </a:prstGeom>
                    <a:noFill/>
                    <a:ln>
                      <a:noFill/>
                    </a:ln>
                  </pic:spPr>
                </pic:pic>
              </a:graphicData>
            </a:graphic>
          </wp:anchor>
        </w:drawing>
      </w:r>
    </w:p>
    <w:p w:rsidR="00CF3D48" w:rsidRDefault="00B516D1">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 xml:space="preserve"> </w:t>
      </w:r>
    </w:p>
    <w:p w:rsidR="00CF3D48" w:rsidRDefault="00B516D1">
      <w:pPr>
        <w:autoSpaceDE w:val="0"/>
        <w:autoSpaceDN w:val="0"/>
        <w:adjustRightInd w:val="0"/>
        <w:snapToGrid w:val="0"/>
        <w:spacing w:line="360" w:lineRule="auto"/>
        <w:jc w:val="center"/>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 xml:space="preserve"> </w:t>
      </w:r>
    </w:p>
    <w:p w:rsidR="00CF3D48" w:rsidRDefault="00CF3D48">
      <w:pPr>
        <w:autoSpaceDE w:val="0"/>
        <w:autoSpaceDN w:val="0"/>
        <w:adjustRightInd w:val="0"/>
        <w:snapToGrid w:val="0"/>
        <w:spacing w:line="360" w:lineRule="auto"/>
        <w:ind w:firstLineChars="200" w:firstLine="680"/>
        <w:jc w:val="left"/>
        <w:textAlignment w:val="baseline"/>
        <w:rPr>
          <w:rFonts w:ascii="仿宋_GB2312" w:eastAsia="仿宋_GB2312" w:hAnsi="仿宋_GB2312" w:cs="仿宋_GB2312"/>
          <w:spacing w:val="10"/>
          <w:kern w:val="0"/>
          <w:sz w:val="32"/>
          <w:szCs w:val="32"/>
        </w:rPr>
      </w:pPr>
    </w:p>
    <w:p w:rsidR="00CF3D48" w:rsidRDefault="00CF3D48">
      <w:pPr>
        <w:spacing w:line="360" w:lineRule="auto"/>
        <w:ind w:firstLineChars="200" w:firstLine="680"/>
        <w:rPr>
          <w:rFonts w:ascii="仿宋_GB2312" w:eastAsia="仿宋_GB2312" w:hAnsi="仿宋_GB2312" w:cs="仿宋_GB2312"/>
          <w:spacing w:val="10"/>
          <w:kern w:val="0"/>
          <w:sz w:val="32"/>
          <w:szCs w:val="32"/>
        </w:rPr>
      </w:pPr>
    </w:p>
    <w:p w:rsidR="00CF3D48" w:rsidRDefault="00CF3D48">
      <w:pPr>
        <w:spacing w:line="360" w:lineRule="auto"/>
        <w:rPr>
          <w:rFonts w:ascii="仿宋_GB2312" w:eastAsia="仿宋_GB2312" w:hAnsi="仿宋_GB2312" w:cs="仿宋_GB2312"/>
          <w:spacing w:val="10"/>
          <w:kern w:val="0"/>
          <w:sz w:val="32"/>
          <w:szCs w:val="32"/>
        </w:rPr>
      </w:pPr>
    </w:p>
    <w:p w:rsidR="00CF3D48" w:rsidRDefault="00B516D1">
      <w:pPr>
        <w:spacing w:line="360" w:lineRule="auto"/>
        <w:ind w:firstLineChars="800" w:firstLine="2720"/>
        <w:rPr>
          <w:rFonts w:ascii="仿宋_GB2312" w:eastAsia="仿宋_GB2312" w:hAnsi="仿宋_GB2312" w:cs="仿宋_GB2312"/>
          <w:bCs/>
          <w:sz w:val="32"/>
          <w:szCs w:val="32"/>
        </w:rPr>
      </w:pPr>
      <w:r>
        <w:rPr>
          <w:rFonts w:ascii="仿宋_GB2312" w:eastAsia="仿宋_GB2312" w:hAnsi="仿宋_GB2312" w:cs="仿宋_GB2312" w:hint="eastAsia"/>
          <w:spacing w:val="10"/>
          <w:kern w:val="0"/>
          <w:sz w:val="32"/>
          <w:szCs w:val="32"/>
        </w:rPr>
        <w:t>图7   山塘安全隐患统计图</w:t>
      </w:r>
    </w:p>
    <w:p w:rsidR="00CF3D48" w:rsidRDefault="00CF3D48">
      <w:pPr>
        <w:spacing w:line="360" w:lineRule="auto"/>
        <w:ind w:firstLineChars="200" w:firstLine="643"/>
        <w:rPr>
          <w:rFonts w:ascii="楷体_GB2312" w:eastAsia="楷体_GB2312" w:hAnsi="楷体_GB2312" w:cs="楷体_GB2312"/>
          <w:b/>
          <w:sz w:val="32"/>
          <w:szCs w:val="32"/>
        </w:rPr>
      </w:pPr>
      <w:bookmarkStart w:id="17" w:name="_Toc8757319"/>
      <w:bookmarkStart w:id="18" w:name="_Toc528238391"/>
    </w:p>
    <w:p w:rsidR="00CF3D48" w:rsidRDefault="00B516D1">
      <w:pPr>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（二）山塘建设管理理念未及时更新</w:t>
      </w: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随着社会主要矛盾、治水主要矛盾、水利改革发展形势和任务的变化，要求我们准确把握当前水利改革发展所处的历史方位，清醒认识治水主要矛盾的深刻变化。但对照要求，目前在山塘治理工作理念方面依然存在以下不足：</w:t>
      </w: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（1）一些地方对山塘安全问题认识不高，重视不够，</w:t>
      </w:r>
      <w:r>
        <w:rPr>
          <w:rFonts w:ascii="仿宋_GB2312" w:eastAsia="仿宋_GB2312" w:hAnsi="仿宋_GB2312" w:cs="仿宋_GB2312" w:hint="eastAsia"/>
          <w:spacing w:val="10"/>
          <w:kern w:val="0"/>
          <w:sz w:val="32"/>
          <w:szCs w:val="32"/>
        </w:rPr>
        <w:lastRenderedPageBreak/>
        <w:t>造成部分山塘“雨天有水拦不住、旱天缺水放不出”的情况。</w:t>
      </w:r>
    </w:p>
    <w:p w:rsidR="00CF3D48" w:rsidRDefault="00B516D1">
      <w:pPr>
        <w:spacing w:line="360" w:lineRule="auto"/>
        <w:ind w:firstLineChars="200" w:firstLine="64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10"/>
          <w:kern w:val="0"/>
          <w:sz w:val="32"/>
          <w:szCs w:val="32"/>
        </w:rPr>
        <w:t>更多关注山塘供水、灌溉等功能实现，较少考虑如何回应人们对山塘提供健康水生态、宜居水环境的期待。</w:t>
      </w:r>
    </w:p>
    <w:p w:rsidR="00CF3D48" w:rsidRDefault="00B516D1">
      <w:pPr>
        <w:spacing w:line="360" w:lineRule="auto"/>
        <w:ind w:firstLineChars="200" w:firstLine="680"/>
        <w:jc w:val="left"/>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（3）更多关注山塘的整治，较少考虑长效管理体制机制问题，重建轻管不同程度存在。建设时资金相对有保障，而管理时则在管理人员、管理资金落实方面都大打折扣。</w:t>
      </w:r>
    </w:p>
    <w:p w:rsidR="00CF3D48" w:rsidRDefault="00B516D1">
      <w:pPr>
        <w:spacing w:line="360" w:lineRule="auto"/>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w:t>
      </w:r>
      <w:bookmarkEnd w:id="17"/>
      <w:bookmarkEnd w:id="18"/>
      <w:r>
        <w:rPr>
          <w:rFonts w:ascii="楷体_GB2312" w:eastAsia="楷体_GB2312" w:hAnsi="楷体_GB2312" w:cs="楷体_GB2312" w:hint="eastAsia"/>
          <w:b/>
          <w:bCs/>
          <w:sz w:val="32"/>
          <w:szCs w:val="32"/>
        </w:rPr>
        <w:t>山塘建设管理工作有待加强</w:t>
      </w:r>
    </w:p>
    <w:p w:rsidR="00CF3D48" w:rsidRDefault="00B516D1">
      <w:pPr>
        <w:spacing w:line="360" w:lineRule="auto"/>
        <w:ind w:firstLineChars="200" w:firstLine="643"/>
        <w:rPr>
          <w:rFonts w:ascii="仿宋_GB2312" w:eastAsia="仿宋_GB2312" w:hAnsi="仿宋_GB2312" w:cs="仿宋_GB2312"/>
          <w:b/>
          <w:bCs/>
          <w:snapToGrid w:val="0"/>
          <w:kern w:val="0"/>
          <w:sz w:val="32"/>
          <w:szCs w:val="32"/>
        </w:rPr>
      </w:pPr>
      <w:bookmarkStart w:id="19" w:name="_Toc528238396"/>
      <w:bookmarkStart w:id="20" w:name="_Toc528238400"/>
      <w:r>
        <w:rPr>
          <w:rFonts w:ascii="仿宋_GB2312" w:eastAsia="仿宋_GB2312" w:hAnsi="仿宋_GB2312" w:cs="仿宋_GB2312" w:hint="eastAsia"/>
          <w:b/>
          <w:bCs/>
          <w:snapToGrid w:val="0"/>
          <w:kern w:val="0"/>
          <w:sz w:val="32"/>
          <w:szCs w:val="32"/>
        </w:rPr>
        <w:t>1.管理主体权责利不清</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我省山塘产权多由集体共同所有，统一使用，但管理主体“缺位”，管理责任难落实，导致大部分山塘工程陷入“有人用，无人管”、“大家用，无人修”的困境。山塘工程设施缺乏正常性的维养，设施老化、损坏、丢失等现象严重，使用寿命缩短，效益衰减。</w:t>
      </w:r>
    </w:p>
    <w:p w:rsidR="00CF3D48" w:rsidRDefault="00B516D1">
      <w:pPr>
        <w:spacing w:line="360" w:lineRule="auto"/>
        <w:ind w:firstLineChars="200" w:firstLine="643"/>
        <w:rPr>
          <w:rFonts w:ascii="仿宋_GB2312" w:eastAsia="仿宋_GB2312" w:hAnsi="仿宋_GB2312" w:cs="仿宋_GB2312"/>
          <w:b/>
          <w:bCs/>
          <w:snapToGrid w:val="0"/>
          <w:kern w:val="0"/>
          <w:sz w:val="32"/>
          <w:szCs w:val="32"/>
        </w:rPr>
      </w:pPr>
      <w:bookmarkStart w:id="21" w:name="_Toc8757325"/>
      <w:r>
        <w:rPr>
          <w:rFonts w:ascii="仿宋_GB2312" w:eastAsia="仿宋_GB2312" w:hAnsi="仿宋_GB2312" w:cs="仿宋_GB2312" w:hint="eastAsia"/>
          <w:b/>
          <w:bCs/>
          <w:snapToGrid w:val="0"/>
          <w:kern w:val="0"/>
          <w:sz w:val="32"/>
          <w:szCs w:val="32"/>
        </w:rPr>
        <w:t>2.</w:t>
      </w:r>
      <w:bookmarkEnd w:id="21"/>
      <w:r>
        <w:rPr>
          <w:rFonts w:ascii="仿宋_GB2312" w:eastAsia="仿宋_GB2312" w:hAnsi="仿宋_GB2312" w:cs="仿宋_GB2312" w:hint="eastAsia"/>
          <w:b/>
          <w:bCs/>
          <w:snapToGrid w:val="0"/>
          <w:kern w:val="0"/>
          <w:sz w:val="32"/>
          <w:szCs w:val="32"/>
        </w:rPr>
        <w:t>运行管护不到位</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我省的山塘工程点多、面广、量大，产权改革难度大，管护成效不明显，大部分山塘管护人员多由当地村委或承包者兼职担任，缺乏山塘管理基本知识，不能满足山塘日常运行管理要求。同时，管护资金的普遍缺乏，更是易造成山塘运行维护的“缺失”，特别是由于整治时资金不足，参建各</w:t>
      </w:r>
      <w:r>
        <w:rPr>
          <w:rFonts w:ascii="仿宋_GB2312" w:eastAsia="仿宋_GB2312" w:hAnsi="仿宋_GB2312" w:cs="仿宋_GB2312" w:hint="eastAsia"/>
          <w:snapToGrid w:val="0"/>
          <w:kern w:val="0"/>
          <w:sz w:val="32"/>
          <w:szCs w:val="32"/>
        </w:rPr>
        <w:lastRenderedPageBreak/>
        <w:t>方的技术和管理水平比较低，质量难以保证，造成了后期山塘运行管理的难度和维修费用增加。即使是实行物业化管理的也因中标价较低，出于压缩成本考虑，招聘的管护人员数量较少，往往是1人负责管护6、7座山塘。</w:t>
      </w:r>
    </w:p>
    <w:p w:rsidR="00CF3D48" w:rsidRDefault="00B516D1">
      <w:pPr>
        <w:spacing w:line="360" w:lineRule="auto"/>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3. 安全认定与评估不及时</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大部分地区山塘工程的安全认定与评估等工作尚未很好地展开，主要原因是目前还没有山塘工程的安全认定与技术评估相对应的办法，无法像水库那样按期开展安全鉴定，造成了许多地方对山塘工程安全状况底数不清。特别是一些山塘的原有功能衰退、效益丧失，基本处于缺管状态，如约5%以灌溉为主的山塘下游农田已不存在，也不具有供水等其他功能，所以正常的维护管理也逐渐减少，增加了其安全风险。</w:t>
      </w:r>
    </w:p>
    <w:p w:rsidR="00CF3D48" w:rsidRDefault="00B516D1">
      <w:pPr>
        <w:spacing w:line="360" w:lineRule="auto"/>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4.建设和管护资金短缺</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我省山塘工程的建管资金，不论是整治还是日常管护资金来源均较为单一，大多数由各级财政补助，但其补助标准均偏低。</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据了解，其他省份山塘工程整治的大部分资金均来自中央和省级财政补助。如江西省南昌市的49座山塘工程整治投资中，60%由省级财政补助，40%县级财政补助；江西省抚州市的11座山塘工程整治投资中，42.8%由中央财政补助，38.5%由省级财政补助，其他由县财政补助；贵州省某山塘</w:t>
      </w:r>
      <w:r>
        <w:rPr>
          <w:rFonts w:ascii="仿宋_GB2312" w:eastAsia="仿宋_GB2312" w:hAnsi="仿宋_GB2312" w:cs="仿宋_GB2312" w:hint="eastAsia"/>
          <w:snapToGrid w:val="0"/>
          <w:kern w:val="0"/>
          <w:sz w:val="32"/>
          <w:szCs w:val="32"/>
        </w:rPr>
        <w:lastRenderedPageBreak/>
        <w:t>整治的总投资为43.52万元，其中92%由中央财政补助，不足部分由省、县财政补助。</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我省山塘整治方面：前几年针对山塘陆续开展了“强塘固房”、中央财政小型农田水利重点县（项目县）建设、省级水利面上任务（山塘综合整治）等工作，有力地推进了山塘综合整治的实施。如中央财政小型农田水利重点县（项目县）项目，自2009年开始第一批建设以来，大幅提高了我省包括山塘在内的小农水项目资金支持力度和建设进度，掀起了我省小农水建设新的高潮。截至2018年底，共有135县次实施中央财政小农水项目，总投资91.41亿元，其中省以上补助60.76亿元（占总投资的66.5%），共完成山塘综合整治4820座，改造灌排渠系1.1万余km，发展高效节水灌溉面积100余万亩等，仅2016～2018年，中央财政小农水项目总投资29.71亿元，其中省以上资金补助19.92亿元（占总投资的67%），其中完成山塘整治980余座。</w:t>
      </w:r>
      <w:r>
        <w:rPr>
          <w:rFonts w:ascii="仿宋_GB2312" w:eastAsia="仿宋_GB2312" w:hAnsi="仿宋_GB2312" w:cs="仿宋_GB2312" w:hint="eastAsia"/>
          <w:spacing w:val="10"/>
          <w:kern w:val="0"/>
          <w:sz w:val="32"/>
          <w:szCs w:val="32"/>
        </w:rPr>
        <w:t>经统计分析近几年各地的山塘综合整治费用得出，单座山塘整治费用普遍在70~120万元之间，平均在92.5万元左右。</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随着机构改革和“小农水”重点县、项目县建设的政策调整，自2019年起，中央财政小农水项目已不再实施，叠加各地政府消债等原因，各地山塘综合整治资金急剧减少，面临严重的资金缺口。目前，我省仅通过省级水利发展资金面上项目补助推进山塘整治工作，补助标准按照每座山塘投</w:t>
      </w:r>
      <w:r>
        <w:rPr>
          <w:rFonts w:ascii="仿宋_GB2312" w:eastAsia="仿宋_GB2312" w:hAnsi="仿宋_GB2312" w:cs="仿宋_GB2312" w:hint="eastAsia"/>
          <w:snapToGrid w:val="0"/>
          <w:kern w:val="0"/>
          <w:sz w:val="32"/>
          <w:szCs w:val="32"/>
        </w:rPr>
        <w:lastRenderedPageBreak/>
        <w:t>资80万元的50%（即每座40万元），再结合各地的省级专项转移支付系数（二类六档）来核定补助金额，补助资金每座在8～40万元之间，按照每座92.5万元的总投资计算，省补资金占比仅8.6%～43.2%，远低于实施中央小农水项目时的67%。</w:t>
      </w:r>
    </w:p>
    <w:p w:rsidR="00CF3D48" w:rsidRDefault="00B516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护方面：自2016年开展水利工程标准化管理创建以来，对创建标准化管理的山塘纳入省级资金补助，其补助标准按照每座2.21万元的50%（即1.1万元），结合各地的省级专项转移支付系数（二类六档）来核定补助金额，补助资金每座在0.22～1.1万元之间；山塘巡查经费补助标准按照每座1200元再结合各地的省级专项转移支付系数（二类六档）来核定补助金额，补助资金每座在240～1200元之间。</w:t>
      </w:r>
    </w:p>
    <w:p w:rsidR="00CF3D48" w:rsidRDefault="00B516D1">
      <w:pPr>
        <w:pStyle w:val="1"/>
        <w:spacing w:after="0"/>
        <w:jc w:val="left"/>
        <w:rPr>
          <w:rFonts w:ascii="黑体" w:eastAsia="黑体" w:hAnsi="黑体" w:cs="黑体"/>
          <w:sz w:val="32"/>
          <w:szCs w:val="32"/>
        </w:rPr>
      </w:pPr>
      <w:bookmarkStart w:id="22" w:name="_Toc14950"/>
      <w:bookmarkStart w:id="23" w:name="_Toc5758"/>
      <w:bookmarkStart w:id="24" w:name="_Toc8757333"/>
      <w:bookmarkEnd w:id="19"/>
      <w:bookmarkEnd w:id="20"/>
      <w:r>
        <w:rPr>
          <w:rFonts w:ascii="黑体" w:eastAsia="黑体" w:hAnsi="黑体" w:cs="黑体" w:hint="eastAsia"/>
          <w:sz w:val="32"/>
          <w:szCs w:val="32"/>
        </w:rPr>
        <w:t>四、形势分析</w:t>
      </w:r>
      <w:bookmarkEnd w:id="22"/>
      <w:bookmarkEnd w:id="23"/>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根据我省水利“补短板、强监管、走前列，推进水利高质量发展”要求，山塘除防汛安全等老问题仍有待解决外，其作为农村饮用水水源及乡村水环境等新问题越来越突出和紧迫。</w:t>
      </w:r>
    </w:p>
    <w:p w:rsidR="00CF3D48" w:rsidRDefault="00B516D1">
      <w:pPr>
        <w:pStyle w:val="20"/>
        <w:spacing w:before="0" w:after="0" w:line="360" w:lineRule="auto"/>
        <w:ind w:firstLineChars="200" w:firstLine="643"/>
        <w:rPr>
          <w:rFonts w:ascii="仿宋_GB2312" w:eastAsia="仿宋_GB2312" w:hAnsi="仿宋_GB2312" w:cs="仿宋_GB2312"/>
          <w:b w:val="0"/>
          <w:bCs w:val="0"/>
        </w:rPr>
      </w:pPr>
      <w:r>
        <w:rPr>
          <w:rFonts w:ascii="楷体_GB2312" w:eastAsia="楷体_GB2312" w:hAnsi="楷体_GB2312" w:cs="楷体_GB2312" w:hint="eastAsia"/>
        </w:rPr>
        <w:t>（一）山塘依然是山区防汛安全的短板</w:t>
      </w:r>
    </w:p>
    <w:p w:rsidR="00CF3D48" w:rsidRDefault="00B516D1">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全省山塘数量多、分布广、投入少，多数未整治的山塘建设年代较早，在经历长期运行后，处于年久失修、隐患多、管理弱等状态。在统计出</w:t>
      </w:r>
      <w:r>
        <w:rPr>
          <w:rFonts w:ascii="仿宋_GB2312" w:eastAsia="仿宋_GB2312" w:hAnsi="仿宋_GB2312" w:cs="仿宋_GB2312" w:hint="eastAsia"/>
          <w:spacing w:val="10"/>
          <w:kern w:val="0"/>
          <w:sz w:val="32"/>
          <w:szCs w:val="32"/>
        </w:rPr>
        <w:t>存在安全隐患的山塘中，</w:t>
      </w:r>
      <w:r>
        <w:rPr>
          <w:rFonts w:ascii="仿宋_GB2312" w:eastAsia="仿宋_GB2312" w:hAnsi="仿宋_GB2312" w:cs="仿宋_GB2312" w:hint="eastAsia"/>
          <w:sz w:val="32"/>
          <w:szCs w:val="32"/>
        </w:rPr>
        <w:t>部分山塘防汛安全隐患突出，个别山塘将有可能出现重大险情。由</w:t>
      </w:r>
      <w:r>
        <w:rPr>
          <w:rFonts w:ascii="仿宋_GB2312" w:eastAsia="仿宋_GB2312" w:hAnsi="仿宋_GB2312" w:cs="仿宋_GB2312" w:hint="eastAsia"/>
          <w:sz w:val="32"/>
          <w:szCs w:val="32"/>
        </w:rPr>
        <w:lastRenderedPageBreak/>
        <w:t>于山塘相比水库缺少较为完善的汛情监测预报系统，每到汛期，山塘往往是防汛短板且极易出险，成为各级政府和广大群众的心腹大患，不得不投入大量的人力和物力到山塘的防汛抢险之中。</w:t>
      </w:r>
    </w:p>
    <w:p w:rsidR="00CF3D48" w:rsidRDefault="00B516D1">
      <w:pPr>
        <w:pStyle w:val="20"/>
        <w:spacing w:before="0" w:after="0" w:line="360" w:lineRule="auto"/>
        <w:ind w:firstLineChars="200" w:firstLine="643"/>
        <w:rPr>
          <w:rFonts w:ascii="仿宋_GB2312" w:eastAsia="仿宋_GB2312" w:hAnsi="仿宋_GB2312" w:cs="仿宋_GB2312"/>
          <w:b w:val="0"/>
          <w:bCs w:val="0"/>
        </w:rPr>
      </w:pPr>
      <w:r>
        <w:rPr>
          <w:rFonts w:ascii="楷体_GB2312" w:eastAsia="楷体_GB2312" w:hAnsi="楷体_GB2312" w:cs="楷体_GB2312" w:hint="eastAsia"/>
        </w:rPr>
        <w:t>（二）山塘水生态问题日益突出</w:t>
      </w:r>
    </w:p>
    <w:p w:rsidR="00CF3D48" w:rsidRDefault="00B516D1">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随着农村饮用水达标提标行动的全面推进和农业种植结构的调整，许多山塘已经或即将成为农村供水水源或备用水源，饮用水安全问题关系到广大人民群众的健康与社会和谐稳定，事关农村饮用水达标提标行动这一重大民生实事，这为山塘的水生态状况提出了新的更高要求。但是在此次的调研中发现，大部分山塘整治时未按照农村饮用水水源的标准设计，许多山塘淤积严重，水质较差。部分山塘上游周边尚有农田或种植了茶树、桔树、杨梅树等，使用的杀虫剂、化肥等极易因雨水冲刷流入山塘，严重影响水质。</w:t>
      </w:r>
    </w:p>
    <w:p w:rsidR="00CF3D48" w:rsidRDefault="00B516D1">
      <w:pPr>
        <w:pStyle w:val="20"/>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（三）山塘是扮靓乡村水环境的重要组成部分</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党的十八大以来，以习近平同志为核心的党中央始终把生态文明建设放在治国理政的突出位置,要求坚持人与自然和谐共生，践行“绿水青山就是金山银山”的发展之路，努力建设美丽中国。在此次调研中发现，许多地方对山塘发挥景观生态效益，扮靓乡村水环境的呼声极高，部分地方已结合山塘综合整治美化山塘水环境，突出生态景观特色，将山塘打造成供村民休闲旅游的景</w:t>
      </w:r>
      <w:r>
        <w:rPr>
          <w:rFonts w:ascii="仿宋_GB2312" w:eastAsia="仿宋_GB2312" w:hAnsi="仿宋_GB2312" w:cs="仿宋_GB2312" w:hint="eastAsia"/>
          <w:spacing w:val="10"/>
          <w:kern w:val="0"/>
          <w:sz w:val="32"/>
          <w:szCs w:val="32"/>
        </w:rPr>
        <w:lastRenderedPageBreak/>
        <w:t>点。</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站在“高水平全面建设小康社会”的新的起点上，我省下一步山塘综合整治和管理应注重回应农村居民关切，以深化“千万工程”、打造美丽乡村升级版为载体，通过提档升级打造美丽山塘，着力解决山塘水生态损害、水环境污染的问题，作为践行“两山”理论的生动实践、夯实美丽浙江“大花园”生态底色的关键举措和推进“乡村振兴”战略的重要抓手。</w:t>
      </w:r>
    </w:p>
    <w:p w:rsidR="00CF3D48" w:rsidRDefault="00B516D1">
      <w:pPr>
        <w:autoSpaceDE w:val="0"/>
        <w:autoSpaceDN w:val="0"/>
        <w:adjustRightInd w:val="0"/>
        <w:snapToGrid w:val="0"/>
        <w:spacing w:line="360" w:lineRule="auto"/>
        <w:textAlignment w:val="baseline"/>
        <w:rPr>
          <w:rFonts w:ascii="黑体" w:eastAsia="黑体" w:hAnsi="黑体" w:cs="黑体"/>
          <w:sz w:val="32"/>
          <w:szCs w:val="32"/>
        </w:rPr>
      </w:pPr>
      <w:r>
        <w:rPr>
          <w:rFonts w:ascii="黑体" w:eastAsia="黑体" w:hAnsi="黑体" w:cs="黑体" w:hint="eastAsia"/>
          <w:sz w:val="32"/>
          <w:szCs w:val="32"/>
        </w:rPr>
        <w:t>五、对策</w:t>
      </w:r>
      <w:bookmarkStart w:id="25" w:name="_Toc8757334"/>
      <w:bookmarkStart w:id="26" w:name="_Toc528238415"/>
      <w:bookmarkEnd w:id="24"/>
      <w:r>
        <w:rPr>
          <w:rFonts w:ascii="黑体" w:eastAsia="黑体" w:hAnsi="黑体" w:cs="黑体" w:hint="eastAsia"/>
          <w:sz w:val="32"/>
          <w:szCs w:val="32"/>
        </w:rPr>
        <w:t>建议</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以习近平新时代中国特色社会主义思想为指导，</w:t>
      </w:r>
      <w:r>
        <w:rPr>
          <w:rFonts w:ascii="仿宋_GB2312" w:eastAsia="仿宋_GB2312" w:hAnsi="仿宋_GB2312" w:cs="仿宋_GB2312" w:hint="eastAsia"/>
          <w:sz w:val="32"/>
          <w:szCs w:val="32"/>
        </w:rPr>
        <w:t>坚持“创新、协调、绿色、开放、共享”发展理念，积极践行“节水优先、空间均衡、系统治理、两手发力”治水思路，</w:t>
      </w:r>
      <w:r>
        <w:rPr>
          <w:rFonts w:ascii="仿宋_GB2312" w:eastAsia="仿宋_GB2312" w:hAnsi="仿宋_GB2312" w:cs="仿宋_GB2312" w:hint="eastAsia"/>
          <w:snapToGrid w:val="0"/>
          <w:kern w:val="0"/>
          <w:sz w:val="32"/>
          <w:szCs w:val="32"/>
        </w:rPr>
        <w:t>全面贯彻落实“补短板、强监管、走前列，推进水利高质量发展”总要求，在继续关注山塘防汛安全等原有问题的同时，结合乡村振兴和农村供水水源建设等对山塘提出的新要求，应对山塘面临的优质水资源、健康水生态、宜居水环境等新挑战。坚持以问题和需求为导向，以质量和安全为目标，在厘清所有山塘的现状和功能基础上，通过系统规划，分类分批进行全面综合治理，聚焦屋顶和高坝山塘整治，加快补齐山塘防洪安全“短板”，结合标准化创建、长效管理体制改革和探索“以塘养塘”落实管护资金，进一步挖掘山塘在实现健康水生态、宜居水环境等方面的潜力，将山塘打造成为当地“安</w:t>
      </w:r>
      <w:r>
        <w:rPr>
          <w:rFonts w:ascii="仿宋_GB2312" w:eastAsia="仿宋_GB2312" w:hAnsi="仿宋_GB2312" w:cs="仿宋_GB2312" w:hint="eastAsia"/>
          <w:snapToGrid w:val="0"/>
          <w:kern w:val="0"/>
          <w:sz w:val="32"/>
          <w:szCs w:val="32"/>
        </w:rPr>
        <w:lastRenderedPageBreak/>
        <w:t>全、惠民、标准、秀美”的美丽“明珠”，为推进农村水利建设改革和乡村振兴提供有力支撑。</w:t>
      </w:r>
    </w:p>
    <w:p w:rsidR="00CF3D48" w:rsidRDefault="00B516D1">
      <w:pPr>
        <w:spacing w:line="360" w:lineRule="auto"/>
        <w:ind w:firstLineChars="200" w:firstLine="643"/>
        <w:rPr>
          <w:rFonts w:ascii="楷体_GB2312" w:eastAsia="楷体_GB2312" w:hAnsi="楷体_GB2312" w:cs="楷体_GB2312"/>
          <w:b/>
          <w:snapToGrid w:val="0"/>
          <w:kern w:val="0"/>
          <w:sz w:val="32"/>
          <w:szCs w:val="32"/>
        </w:rPr>
      </w:pPr>
      <w:r>
        <w:rPr>
          <w:rFonts w:ascii="楷体_GB2312" w:eastAsia="楷体_GB2312" w:hAnsi="楷体_GB2312" w:cs="楷体_GB2312" w:hint="eastAsia"/>
          <w:b/>
          <w:snapToGrid w:val="0"/>
          <w:kern w:val="0"/>
          <w:sz w:val="32"/>
          <w:szCs w:val="32"/>
        </w:rPr>
        <w:t>（一）实施山塘隐患“消零行动”，补齐山塘防汛安全短板</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山塘是各地山区（丘陵区）保障人民群众生命财产安全和日益增长美好生活需要的重要基础设施，确保山塘运行安全是水利工作补短板、强监管的重要内容。必须牢固树立以人民为中心的发展理念，将保障人民生命财产安全放在首位，进一步落实责任，遵循“先建机制、后建工程”原则，通过进一步摸清山塘情况统筹规划、及时规范评估山塘安全状况、提高勘测设计和项目管理质量，实施山塘隐患消零行动。</w:t>
      </w:r>
      <w:r>
        <w:rPr>
          <w:rFonts w:ascii="仿宋_GB2312" w:eastAsia="仿宋_GB2312" w:hAnsi="仿宋_GB2312" w:cs="仿宋_GB2312" w:hint="eastAsia"/>
          <w:spacing w:val="10"/>
          <w:kern w:val="0"/>
          <w:sz w:val="32"/>
          <w:szCs w:val="32"/>
        </w:rPr>
        <w:t>据调查统计数据初步汇总，全省存在安全隐患的山塘约8786座，其中高坝山塘和屋顶山塘共计为2934座，按照轻重缓急原则，优先对高坝山塘和屋顶山塘进行整治。</w:t>
      </w:r>
      <w:r>
        <w:rPr>
          <w:rFonts w:ascii="仿宋_GB2312" w:eastAsia="仿宋_GB2312" w:hAnsi="仿宋_GB2312" w:cs="仿宋_GB2312" w:hint="eastAsia"/>
          <w:snapToGrid w:val="0"/>
          <w:kern w:val="0"/>
          <w:sz w:val="32"/>
          <w:szCs w:val="32"/>
        </w:rPr>
        <w:t>计划在2022年前完成全省800座高坝山塘和屋顶山塘隐患消除，力争在“十四五”期间基本完成高坝山塘和屋顶山塘隐患消零，同时努力解决运行管理突出问题，确保山塘安全运行。</w:t>
      </w:r>
    </w:p>
    <w:p w:rsidR="00CF3D48" w:rsidRDefault="00B516D1">
      <w:pPr>
        <w:spacing w:line="360" w:lineRule="auto"/>
        <w:ind w:firstLineChars="200" w:firstLine="643"/>
        <w:rPr>
          <w:rFonts w:ascii="楷体_GB2312" w:eastAsia="楷体_GB2312" w:hAnsi="楷体_GB2312" w:cs="楷体_GB2312"/>
          <w:b/>
          <w:snapToGrid w:val="0"/>
          <w:kern w:val="0"/>
          <w:sz w:val="32"/>
          <w:szCs w:val="32"/>
        </w:rPr>
      </w:pPr>
      <w:r>
        <w:rPr>
          <w:rFonts w:ascii="楷体_GB2312" w:eastAsia="楷体_GB2312" w:hAnsi="楷体_GB2312" w:cs="楷体_GB2312" w:hint="eastAsia"/>
          <w:b/>
          <w:snapToGrid w:val="0"/>
          <w:kern w:val="0"/>
          <w:sz w:val="32"/>
          <w:szCs w:val="32"/>
        </w:rPr>
        <w:t>（二）开展山塘“美丽行动”，打造宜居水环境</w:t>
      </w:r>
    </w:p>
    <w:p w:rsidR="00CF3D48" w:rsidRDefault="00B516D1">
      <w:pPr>
        <w:spacing w:line="360" w:lineRule="auto"/>
        <w:ind w:firstLineChars="200" w:firstLine="640"/>
        <w:rPr>
          <w:rFonts w:ascii="仿宋_GB2312" w:eastAsia="仿宋_GB2312" w:hAnsi="仿宋_GB2312" w:cs="仿宋_GB2312"/>
          <w:bCs/>
          <w:snapToGrid w:val="0"/>
          <w:kern w:val="0"/>
          <w:sz w:val="32"/>
          <w:szCs w:val="32"/>
        </w:rPr>
      </w:pPr>
      <w:r>
        <w:rPr>
          <w:rFonts w:ascii="仿宋_GB2312" w:eastAsia="仿宋_GB2312" w:hAnsi="仿宋_GB2312" w:cs="仿宋_GB2312" w:hint="eastAsia"/>
          <w:bCs/>
          <w:snapToGrid w:val="0"/>
          <w:kern w:val="0"/>
          <w:sz w:val="32"/>
          <w:szCs w:val="32"/>
        </w:rPr>
        <w:t>围绕乡村振兴战略，践行绿水青山就是金山银山，在下一阶段的山塘综合整治工作中积极推进“美丽山塘”建设，开展山塘美丽行动。按照“安全、惠民、标准、秀美”的目</w:t>
      </w:r>
      <w:r>
        <w:rPr>
          <w:rFonts w:ascii="仿宋_GB2312" w:eastAsia="仿宋_GB2312" w:hAnsi="仿宋_GB2312" w:cs="仿宋_GB2312" w:hint="eastAsia"/>
          <w:bCs/>
          <w:snapToGrid w:val="0"/>
          <w:kern w:val="0"/>
          <w:sz w:val="32"/>
          <w:szCs w:val="32"/>
        </w:rPr>
        <w:lastRenderedPageBreak/>
        <w:t>标，做好与美丽乡村建设等有关规划的协调，在确保安全的基础上求美丽，在美丽的前提下求惠民，在惠民的推动下促标准化管理，探索美丽经济培育和生态价值实现机制创新，努力将山塘打造成为美丽乡村的璀璨“明珠”。</w:t>
      </w:r>
    </w:p>
    <w:p w:rsidR="00CF3D48" w:rsidRDefault="00B516D1">
      <w:pPr>
        <w:spacing w:line="360" w:lineRule="auto"/>
        <w:ind w:firstLineChars="200" w:firstLine="640"/>
        <w:rPr>
          <w:rFonts w:ascii="仿宋_GB2312" w:eastAsia="仿宋_GB2312" w:hAnsi="仿宋_GB2312" w:cs="仿宋_GB2312"/>
          <w:bCs/>
          <w:snapToGrid w:val="0"/>
          <w:kern w:val="0"/>
          <w:sz w:val="32"/>
          <w:szCs w:val="32"/>
        </w:rPr>
      </w:pPr>
      <w:r>
        <w:rPr>
          <w:rFonts w:ascii="仿宋_GB2312" w:eastAsia="仿宋_GB2312" w:hAnsi="仿宋_GB2312" w:cs="仿宋_GB2312" w:hint="eastAsia"/>
          <w:bCs/>
          <w:snapToGrid w:val="0"/>
          <w:kern w:val="0"/>
          <w:sz w:val="32"/>
          <w:szCs w:val="32"/>
        </w:rPr>
        <w:t>美丽山塘建设主要针对屋顶山塘、农村供水水源山塘、与乡村振兴战略或美丽乡村建设相关以及具备文化特色的山塘等，</w:t>
      </w:r>
      <w:r>
        <w:rPr>
          <w:rFonts w:ascii="仿宋_GB2312" w:eastAsia="仿宋_GB2312" w:hAnsi="仿宋_GB2312" w:cs="仿宋_GB2312" w:hint="eastAsia"/>
          <w:spacing w:val="10"/>
          <w:kern w:val="0"/>
          <w:sz w:val="32"/>
          <w:szCs w:val="32"/>
        </w:rPr>
        <w:t>据统计，全省与美丽乡村建设直接关联的山塘约有3519座</w:t>
      </w:r>
      <w:r>
        <w:rPr>
          <w:rFonts w:ascii="仿宋_GB2312" w:eastAsia="仿宋_GB2312" w:hAnsi="仿宋_GB2312" w:cs="仿宋_GB2312" w:hint="eastAsia"/>
          <w:bCs/>
          <w:snapToGrid w:val="0"/>
          <w:kern w:val="0"/>
          <w:sz w:val="32"/>
          <w:szCs w:val="32"/>
        </w:rPr>
        <w:t>。在消除安全隐患的同时，建设内容也要包括周边适度绿化美化、道路修整、周边景观游步道（基础高程在校核洪水位以上）及其他适度必要的配套设施等。其基本原则为：（1）保护水源水质。（2）提升综合效益。（3）打造美丽风景。（4）展示特色水文化。据7月份的初步摸底，各地这两年有意向开展美丽山塘建设的有300多座，建议省里尽早出台相关政策的呼声较高。</w:t>
      </w:r>
    </w:p>
    <w:p w:rsidR="00CF3D48" w:rsidRDefault="00B516D1">
      <w:pPr>
        <w:spacing w:line="360" w:lineRule="auto"/>
        <w:ind w:firstLineChars="200" w:firstLine="643"/>
        <w:rPr>
          <w:rFonts w:ascii="楷体_GB2312" w:eastAsia="楷体_GB2312" w:hAnsi="楷体_GB2312" w:cs="楷体_GB2312"/>
          <w:b/>
          <w:snapToGrid w:val="0"/>
          <w:kern w:val="0"/>
          <w:sz w:val="32"/>
          <w:szCs w:val="32"/>
        </w:rPr>
      </w:pPr>
      <w:r>
        <w:rPr>
          <w:rFonts w:ascii="楷体_GB2312" w:eastAsia="楷体_GB2312" w:hAnsi="楷体_GB2312" w:cs="楷体_GB2312" w:hint="eastAsia"/>
          <w:b/>
          <w:snapToGrid w:val="0"/>
          <w:kern w:val="0"/>
          <w:sz w:val="32"/>
          <w:szCs w:val="32"/>
        </w:rPr>
        <w:t>（三）推进山塘长效管理 “标化行动”，营造健康水生态</w:t>
      </w:r>
    </w:p>
    <w:p w:rsidR="00CF3D48" w:rsidRDefault="00B516D1">
      <w:pPr>
        <w:spacing w:line="360" w:lineRule="auto"/>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可在有条件的地方将山塘纳入河（湖）长制管理，在确保山塘安全运行的同时，遏止山塘周边有损山塘水生态的行为，加强山塘水生态治理保护，引导形成有利于山塘水生态保护的农业产业结构和生产生活方式。采取的措施主要包括：</w:t>
      </w:r>
    </w:p>
    <w:p w:rsidR="00CF3D48" w:rsidRDefault="00B516D1">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1.强化制度供给，规范各方权责</w:t>
      </w:r>
      <w:r>
        <w:rPr>
          <w:rFonts w:ascii="仿宋_GB2312" w:eastAsia="仿宋_GB2312" w:hAnsi="仿宋_GB2312" w:cs="仿宋_GB2312" w:hint="eastAsia"/>
          <w:snapToGrid w:val="0"/>
          <w:kern w:val="0"/>
          <w:sz w:val="32"/>
          <w:szCs w:val="32"/>
        </w:rPr>
        <w:t>。以山塘产权界定、明晰为突破口，按照相关法律法规进行产权界定，探索将山塘</w:t>
      </w:r>
      <w:r>
        <w:rPr>
          <w:rFonts w:ascii="仿宋_GB2312" w:eastAsia="仿宋_GB2312" w:hAnsi="仿宋_GB2312" w:cs="仿宋_GB2312" w:hint="eastAsia"/>
          <w:snapToGrid w:val="0"/>
          <w:kern w:val="0"/>
          <w:sz w:val="32"/>
          <w:szCs w:val="32"/>
        </w:rPr>
        <w:lastRenderedPageBreak/>
        <w:t>产权量化为村级组织等所有权人资产。以深化水利工程标准化管理为抓手，进一步明确政府、集体、农户、管护主体四方在山塘运行管护中的职责分工，制订和规范各方参与工程运行管护的相关规定。对山塘实行承包的、租赁的，所有权人应与承包者、租赁者签订水生态保护责任状，确保山塘水质达标，否则应强制中止承包合同。</w:t>
      </w:r>
    </w:p>
    <w:p w:rsidR="00CF3D48" w:rsidRDefault="00B516D1">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2.建立健全管护经费保障机制。</w:t>
      </w:r>
      <w:r>
        <w:rPr>
          <w:rFonts w:ascii="仿宋_GB2312" w:eastAsia="仿宋_GB2312" w:hAnsi="仿宋_GB2312" w:cs="仿宋_GB2312" w:hint="eastAsia"/>
          <w:snapToGrid w:val="0"/>
          <w:kern w:val="0"/>
          <w:sz w:val="32"/>
          <w:szCs w:val="32"/>
        </w:rPr>
        <w:t xml:space="preserve">督促各地严格按照《浙江省水利工程维修养护定额标准及经费编制细则》测算并落实山塘维修养护经费，促进长效管理。一方面，对承担公益性职能的山塘政府要给予适当的补助；另一方面，不同功能山塘的所有权人应负责筹集管护经费，如农业灌溉用水可结合农业水价综合改革，按成本核定管护经费分摊，减轻农民的负担；而对于工业、城镇用水则应该按照市场化要求，按成本加合理利润计价的方式进行水费的有偿征收，筹措管护经费时同步提高农民的节水意识。 </w:t>
      </w:r>
    </w:p>
    <w:p w:rsidR="00CF3D48" w:rsidRDefault="00B516D1">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3.创新运管方式，推进安全长效。</w:t>
      </w:r>
      <w:r>
        <w:rPr>
          <w:rFonts w:ascii="仿宋_GB2312" w:eastAsia="仿宋_GB2312" w:hAnsi="仿宋_GB2312" w:cs="仿宋_GB2312" w:hint="eastAsia"/>
          <w:snapToGrid w:val="0"/>
          <w:kern w:val="0"/>
          <w:sz w:val="32"/>
          <w:szCs w:val="32"/>
        </w:rPr>
        <w:t>一是推行区域化管理模式，以落实管护主体、管护人员和管护经费为重点，按区域建立专业管理单位，通过以大带小、小小联合，走专业化运行管护之路。二是通过向社会购买服务，把管护工作推向市场，通过积极推行社会化、专业化维修养护服务，培育专业化水利工程养护公司、水利合作社等服务单位，有效激发市场活力。三是通过股份合作、利润返还等形式，把工程管</w:t>
      </w:r>
      <w:r>
        <w:rPr>
          <w:rFonts w:ascii="仿宋_GB2312" w:eastAsia="仿宋_GB2312" w:hAnsi="仿宋_GB2312" w:cs="仿宋_GB2312" w:hint="eastAsia"/>
          <w:snapToGrid w:val="0"/>
          <w:kern w:val="0"/>
          <w:sz w:val="32"/>
          <w:szCs w:val="32"/>
        </w:rPr>
        <w:lastRenderedPageBreak/>
        <w:t>护与农民群众的经济利益挂钩，增强其责任感，充分调动农村基层和群众的积极性，激发山塘长效管理的内生动力。</w:t>
      </w:r>
    </w:p>
    <w:p w:rsidR="00CF3D48" w:rsidRDefault="00B516D1">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4.妥善有序引导山塘报废。</w:t>
      </w:r>
      <w:r>
        <w:rPr>
          <w:rFonts w:ascii="仿宋_GB2312" w:eastAsia="仿宋_GB2312" w:hAnsi="仿宋_GB2312" w:cs="仿宋_GB2312" w:hint="eastAsia"/>
          <w:snapToGrid w:val="0"/>
          <w:kern w:val="0"/>
          <w:sz w:val="32"/>
          <w:szCs w:val="32"/>
        </w:rPr>
        <w:t>根据《浙江省水域保护办法》精神，在保证水域面积不减少的情况下，对原有功能衰退、效益丧失，又无法通过整治提升美化环境的山塘可选择报废。在充分尊重当地村民意见的基础上，山塘主管部门或乡级人民政府（街道办事处）应当依法组织技术论证,制定报废实施方案，报县级水行政主管部门批准后组织实施。</w:t>
      </w:r>
    </w:p>
    <w:bookmarkEnd w:id="25"/>
    <w:bookmarkEnd w:id="26"/>
    <w:p w:rsidR="00CF3D48" w:rsidRDefault="00B516D1">
      <w:pPr>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（四）加大财政资金补助，保障山塘投入</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b/>
          <w:spacing w:val="10"/>
          <w:kern w:val="0"/>
          <w:sz w:val="32"/>
          <w:szCs w:val="32"/>
        </w:rPr>
      </w:pPr>
      <w:r>
        <w:rPr>
          <w:rFonts w:ascii="仿宋_GB2312" w:eastAsia="仿宋_GB2312" w:hAnsi="仿宋_GB2312" w:cs="仿宋_GB2312" w:hint="eastAsia"/>
          <w:spacing w:val="10"/>
          <w:kern w:val="0"/>
          <w:sz w:val="32"/>
          <w:szCs w:val="32"/>
        </w:rPr>
        <w:t>以往的山塘综合整治投资构成中，省及以上级财政补助为主要资金来源，当地县级财政根据具体情况补足缺口部分。随着资金补助政策调整，山塘综合整治省及以上资金补助从67%（中央小农水项目）下降至目前平均37%（省级面上补助项目补助），极大影响了各地开展山塘综合整治工作的积极性和项目进度。如2019年省级面上补助山塘综合整治仅238座，但对照年度综合整治500座的目标，剩下262座整治任务是在上半年召开强化屋顶高坝山塘综合整治和安全度汛座谈会时才落实的，且大都为普通山塘；各地申报2020年面上补助的山塘综合整治也仅309座，其中高坝山塘22座，屋顶山塘107座，较往年大幅减少。为促进山塘整治工作的推进，解决防汛短板，</w:t>
      </w:r>
      <w:r>
        <w:rPr>
          <w:rFonts w:ascii="仿宋_GB2312" w:eastAsia="仿宋_GB2312" w:hAnsi="仿宋_GB2312" w:cs="仿宋_GB2312" w:hint="eastAsia"/>
          <w:b/>
          <w:spacing w:val="10"/>
          <w:kern w:val="0"/>
          <w:sz w:val="32"/>
          <w:szCs w:val="32"/>
        </w:rPr>
        <w:t>建议省级财政能沿续中央小农水项目时的补助政</w:t>
      </w:r>
      <w:r>
        <w:rPr>
          <w:rFonts w:ascii="仿宋_GB2312" w:eastAsia="仿宋_GB2312" w:hAnsi="仿宋_GB2312" w:cs="仿宋_GB2312" w:hint="eastAsia"/>
          <w:b/>
          <w:spacing w:val="10"/>
          <w:kern w:val="0"/>
          <w:sz w:val="32"/>
          <w:szCs w:val="32"/>
        </w:rPr>
        <w:lastRenderedPageBreak/>
        <w:t>策（平均补助67%），保障山塘综合整治的投入，其中水质提升和美丽山塘建设可采取以奖代补方式。</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目前，山塘综合整治费用主要包括山塘安全隐患消零、水质提升和美丽山塘建设三部分：</w:t>
      </w:r>
    </w:p>
    <w:p w:rsidR="00CF3D48" w:rsidRDefault="00B516D1">
      <w:pPr>
        <w:autoSpaceDE w:val="0"/>
        <w:autoSpaceDN w:val="0"/>
        <w:adjustRightInd w:val="0"/>
        <w:snapToGrid w:val="0"/>
        <w:spacing w:line="360" w:lineRule="auto"/>
        <w:ind w:firstLineChars="200" w:firstLine="683"/>
        <w:textAlignment w:val="baseline"/>
        <w:rPr>
          <w:rFonts w:ascii="仿宋_GB2312" w:eastAsia="仿宋_GB2312" w:hAnsi="仿宋_GB2312" w:cs="仿宋_GB2312"/>
          <w:b/>
          <w:spacing w:val="10"/>
          <w:kern w:val="0"/>
          <w:sz w:val="32"/>
          <w:szCs w:val="32"/>
        </w:rPr>
      </w:pPr>
      <w:r>
        <w:rPr>
          <w:rFonts w:ascii="仿宋_GB2312" w:eastAsia="仿宋_GB2312" w:hAnsi="仿宋_GB2312" w:cs="仿宋_GB2312" w:hint="eastAsia"/>
          <w:b/>
          <w:spacing w:val="10"/>
          <w:kern w:val="0"/>
          <w:sz w:val="32"/>
          <w:szCs w:val="32"/>
        </w:rPr>
        <w:t>1.安全隐患消除</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color w:val="FF0000"/>
          <w:spacing w:val="10"/>
          <w:kern w:val="0"/>
          <w:sz w:val="32"/>
          <w:szCs w:val="32"/>
        </w:rPr>
      </w:pPr>
      <w:r>
        <w:rPr>
          <w:rFonts w:ascii="仿宋_GB2312" w:eastAsia="仿宋_GB2312" w:hAnsi="仿宋_GB2312" w:cs="仿宋_GB2312" w:hint="eastAsia"/>
          <w:spacing w:val="10"/>
          <w:kern w:val="0"/>
          <w:sz w:val="32"/>
          <w:szCs w:val="32"/>
        </w:rPr>
        <w:t>全省存在安全隐患的山塘约8786座，“十四五”前省级主要推进2934座高坝山塘和屋顶山塘整治，其余由各地自行安排实施。按前中央小农水项目补助政策：在2022年底前完成800座高坝山塘和屋顶山塘整治，需资金约7.4亿元，省级财政补助约4.96亿元；其余高坝山塘和屋顶山塘在十四五期间争取尽快整治，需资金约19.74亿元，省级财政补助约13.23亿元；后期对剩余的5852座其他存在安全隐患的山塘进行全面整治需要资金54.13亿元，省级补助资金约需36.27亿元。</w:t>
      </w:r>
    </w:p>
    <w:p w:rsidR="00CF3D48" w:rsidRDefault="00B516D1">
      <w:pPr>
        <w:autoSpaceDE w:val="0"/>
        <w:autoSpaceDN w:val="0"/>
        <w:adjustRightInd w:val="0"/>
        <w:snapToGrid w:val="0"/>
        <w:spacing w:line="360" w:lineRule="auto"/>
        <w:ind w:firstLineChars="200" w:firstLine="683"/>
        <w:textAlignment w:val="baseline"/>
        <w:rPr>
          <w:rFonts w:ascii="仿宋_GB2312" w:eastAsia="仿宋_GB2312" w:hAnsi="仿宋_GB2312" w:cs="仿宋_GB2312"/>
          <w:b/>
          <w:spacing w:val="10"/>
          <w:kern w:val="0"/>
          <w:sz w:val="32"/>
          <w:szCs w:val="32"/>
        </w:rPr>
      </w:pPr>
      <w:r>
        <w:rPr>
          <w:rFonts w:ascii="仿宋_GB2312" w:eastAsia="仿宋_GB2312" w:hAnsi="仿宋_GB2312" w:cs="仿宋_GB2312" w:hint="eastAsia"/>
          <w:b/>
          <w:spacing w:val="10"/>
          <w:kern w:val="0"/>
          <w:sz w:val="32"/>
          <w:szCs w:val="32"/>
        </w:rPr>
        <w:t>2.水质提升</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我省山塘大多在偏远山区，交通道路不畅，运输困难，清出的淤泥无处堆放，清淤单价相对比较高。同时水质提升包括影响区域内退耕还林和截水（洪）沟配套改造等费用。据调研的数据分析，每座山塘的水质提升费用在25~50万元之间，按现具有供水功能和可能成为供水水源的山塘3600座计，总投入资金至少约13.5亿元，因目前省级补助中无该项补助，若按中央小农水项目补</w:t>
      </w:r>
      <w:r>
        <w:rPr>
          <w:rFonts w:ascii="仿宋_GB2312" w:eastAsia="仿宋_GB2312" w:hAnsi="仿宋_GB2312" w:cs="仿宋_GB2312" w:hint="eastAsia"/>
          <w:spacing w:val="10"/>
          <w:kern w:val="0"/>
          <w:sz w:val="32"/>
          <w:szCs w:val="32"/>
        </w:rPr>
        <w:lastRenderedPageBreak/>
        <w:t>助标准计，省级补助约需9.04亿元。计划2022年完成1000座山塘水质提升工作，合计费用约3.75亿元，其中省级补助约需2.51亿元。</w:t>
      </w:r>
    </w:p>
    <w:p w:rsidR="00CF3D48" w:rsidRDefault="00B516D1">
      <w:pPr>
        <w:autoSpaceDE w:val="0"/>
        <w:autoSpaceDN w:val="0"/>
        <w:adjustRightInd w:val="0"/>
        <w:snapToGrid w:val="0"/>
        <w:spacing w:line="360" w:lineRule="auto"/>
        <w:ind w:firstLineChars="200" w:firstLine="683"/>
        <w:textAlignment w:val="baseline"/>
        <w:rPr>
          <w:rFonts w:ascii="仿宋_GB2312" w:eastAsia="仿宋_GB2312" w:hAnsi="仿宋_GB2312" w:cs="仿宋_GB2312"/>
          <w:b/>
          <w:spacing w:val="10"/>
          <w:kern w:val="0"/>
          <w:sz w:val="32"/>
          <w:szCs w:val="32"/>
        </w:rPr>
      </w:pPr>
      <w:r>
        <w:rPr>
          <w:rFonts w:ascii="仿宋_GB2312" w:eastAsia="仿宋_GB2312" w:hAnsi="仿宋_GB2312" w:cs="仿宋_GB2312" w:hint="eastAsia"/>
          <w:b/>
          <w:spacing w:val="10"/>
          <w:kern w:val="0"/>
          <w:sz w:val="32"/>
          <w:szCs w:val="32"/>
        </w:rPr>
        <w:t>3.美丽山塘建设</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目前与美丽乡村建设直接关联的山塘约有3519座。按照目前温州等地已经开展美丽山塘建设的资金投入估算，每座建设费用约为50万元，则全省美丽山塘建设投资费用估算约为17.6亿元，因目前省级补助中无该项补助，若按中央小农水项目补助标准计算，省级补助约需11.79亿元。建议2022年底之前，对其中需求迫切且已经具备条件的约800座山塘实施美丽山塘建设，其费用约为4亿元，按中央小农水项目补助标准计算，省级补助约需2.68亿元。</w:t>
      </w:r>
    </w:p>
    <w:p w:rsidR="00CF3D48" w:rsidRDefault="00B516D1">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综合以上的估算数据，全面完成山塘隐患清零、水质提升、美丽山塘等工作总投资约112.37亿元，按中央小农水项目补助标准计算，省级补助约需75.29亿元；2020至2022年底，总投资约为15.15亿元，按中央小农水项目补助标准计算，省级补助约需10.15亿元。</w:t>
      </w:r>
    </w:p>
    <w:p w:rsidR="00CF3D48" w:rsidRDefault="00CF3D48">
      <w:pPr>
        <w:spacing w:line="360" w:lineRule="auto"/>
        <w:ind w:firstLineChars="200" w:firstLine="640"/>
        <w:jc w:val="center"/>
        <w:rPr>
          <w:rFonts w:ascii="仿宋_GB2312" w:eastAsia="仿宋_GB2312" w:hAnsi="仿宋_GB2312" w:cs="仿宋_GB2312"/>
          <w:snapToGrid w:val="0"/>
          <w:kern w:val="0"/>
          <w:sz w:val="32"/>
          <w:szCs w:val="32"/>
        </w:rPr>
      </w:pPr>
    </w:p>
    <w:p w:rsidR="00CF3D48" w:rsidRDefault="00CF3D48">
      <w:pPr>
        <w:spacing w:line="360" w:lineRule="auto"/>
        <w:ind w:firstLineChars="200" w:firstLine="640"/>
        <w:jc w:val="center"/>
        <w:rPr>
          <w:rFonts w:ascii="仿宋_GB2312" w:eastAsia="仿宋_GB2312" w:hAnsi="仿宋_GB2312" w:cs="仿宋_GB2312"/>
          <w:snapToGrid w:val="0"/>
          <w:kern w:val="0"/>
          <w:sz w:val="32"/>
          <w:szCs w:val="32"/>
        </w:rPr>
      </w:pPr>
    </w:p>
    <w:p w:rsidR="00CF3D48" w:rsidRDefault="00CF3D48">
      <w:pPr>
        <w:spacing w:line="360" w:lineRule="auto"/>
        <w:rPr>
          <w:rFonts w:ascii="仿宋_GB2312" w:eastAsia="仿宋_GB2312" w:hAnsi="仿宋_GB2312" w:cs="仿宋_GB2312"/>
          <w:snapToGrid w:val="0"/>
          <w:kern w:val="0"/>
          <w:sz w:val="32"/>
          <w:szCs w:val="32"/>
        </w:rPr>
      </w:pPr>
    </w:p>
    <w:p w:rsidR="00CF3D48" w:rsidRDefault="00B516D1">
      <w:pPr>
        <w:spacing w:line="360" w:lineRule="auto"/>
        <w:ind w:firstLineChars="200" w:firstLine="640"/>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表8  浙江省山塘整治实施计划表</w:t>
      </w:r>
    </w:p>
    <w:p w:rsidR="00CF3D48" w:rsidRDefault="00B516D1">
      <w:pPr>
        <w:spacing w:line="360" w:lineRule="auto"/>
        <w:ind w:firstLineChars="200" w:firstLine="640"/>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（按中央小农水补助政策计算）</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25"/>
        <w:gridCol w:w="2267"/>
        <w:gridCol w:w="1749"/>
        <w:gridCol w:w="1914"/>
      </w:tblGrid>
      <w:tr w:rsidR="00CF3D48">
        <w:tc>
          <w:tcPr>
            <w:tcW w:w="910" w:type="dxa"/>
            <w:vAlign w:val="center"/>
          </w:tcPr>
          <w:p w:rsidR="00CF3D48" w:rsidRDefault="00B516D1">
            <w:pPr>
              <w:widowControl/>
              <w:spacing w:line="440" w:lineRule="exact"/>
              <w:ind w:firstLine="15"/>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整治项目</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时间安排</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实施内容</w:t>
            </w:r>
          </w:p>
        </w:tc>
        <w:tc>
          <w:tcPr>
            <w:tcW w:w="1749" w:type="dxa"/>
            <w:vAlign w:val="center"/>
          </w:tcPr>
          <w:p w:rsidR="00CF3D48" w:rsidRDefault="00B516D1">
            <w:pPr>
              <w:widowControl/>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2020-2022年投资需求</w:t>
            </w:r>
          </w:p>
        </w:tc>
        <w:tc>
          <w:tcPr>
            <w:tcW w:w="1914" w:type="dxa"/>
            <w:vAlign w:val="center"/>
          </w:tcPr>
          <w:p w:rsidR="00CF3D48" w:rsidRDefault="00B516D1">
            <w:pPr>
              <w:widowControl/>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总投资需求</w:t>
            </w:r>
          </w:p>
        </w:tc>
      </w:tr>
      <w:tr w:rsidR="00CF3D48">
        <w:tc>
          <w:tcPr>
            <w:tcW w:w="910"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安全隐患消零</w:t>
            </w:r>
          </w:p>
        </w:tc>
        <w:tc>
          <w:tcPr>
            <w:tcW w:w="2125"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完成8786座山塘隐患消零，其中2022年前完成800座高坝和屋顶山塘隐患消零</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防渗体加固、坝体整修、溢洪道扩建、输水设施重建等。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7.4（省级补助4.96）亿元。</w:t>
            </w:r>
          </w:p>
        </w:tc>
        <w:tc>
          <w:tcPr>
            <w:tcW w:w="1914"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81.27（省级补助54.46）亿元</w:t>
            </w:r>
          </w:p>
        </w:tc>
      </w:tr>
      <w:tr w:rsidR="00CF3D48">
        <w:tc>
          <w:tcPr>
            <w:tcW w:w="910"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水质提升</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计划完成3600座水质提升，其中2022年前完成1000座</w:t>
            </w:r>
          </w:p>
        </w:tc>
        <w:tc>
          <w:tcPr>
            <w:tcW w:w="2267" w:type="dxa"/>
            <w:vAlign w:val="center"/>
          </w:tcPr>
          <w:p w:rsidR="00CF3D48" w:rsidRDefault="00B516D1">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清淤、退耕还林、周边经济林木退改、新增截水沟等；建立健全管护制度、创新运管方式等。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3.75（省级补助2.51）亿元。</w:t>
            </w:r>
          </w:p>
        </w:tc>
        <w:tc>
          <w:tcPr>
            <w:tcW w:w="1914"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13.5（省级补助9.04）亿元</w:t>
            </w:r>
          </w:p>
        </w:tc>
      </w:tr>
      <w:tr w:rsidR="00CF3D48">
        <w:tc>
          <w:tcPr>
            <w:tcW w:w="910"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美丽山塘建设</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计划完成3519座美丽山塘建设，其中2022年前完成800座</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加强水环境监管与保护，推进水文化建设，周边适度绿化美化、道路修整、适度建设景观游步道及配套设施等。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4（省级补助2.68）亿元</w:t>
            </w:r>
          </w:p>
        </w:tc>
        <w:tc>
          <w:tcPr>
            <w:tcW w:w="1914"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17.6（省级补助11.79）亿元</w:t>
            </w:r>
          </w:p>
        </w:tc>
      </w:tr>
      <w:tr w:rsidR="00CF3D48">
        <w:tc>
          <w:tcPr>
            <w:tcW w:w="5302" w:type="dxa"/>
            <w:gridSpan w:val="3"/>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汇总</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15.15（省级补助10.15）亿元</w:t>
            </w:r>
          </w:p>
        </w:tc>
        <w:tc>
          <w:tcPr>
            <w:tcW w:w="1914" w:type="dxa"/>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112.37（省级补助75.29）亿元</w:t>
            </w:r>
          </w:p>
        </w:tc>
      </w:tr>
    </w:tbl>
    <w:p w:rsidR="00CF3D48" w:rsidRDefault="00CF3D48">
      <w:pPr>
        <w:spacing w:line="360" w:lineRule="auto"/>
        <w:ind w:firstLineChars="200" w:firstLine="640"/>
        <w:jc w:val="center"/>
        <w:rPr>
          <w:rFonts w:ascii="仿宋_GB2312" w:eastAsia="仿宋_GB2312" w:hAnsi="仿宋_GB2312" w:cs="仿宋_GB2312"/>
          <w:snapToGrid w:val="0"/>
          <w:kern w:val="0"/>
          <w:sz w:val="32"/>
          <w:szCs w:val="32"/>
        </w:rPr>
      </w:pPr>
    </w:p>
    <w:p w:rsidR="00CF3D48" w:rsidRDefault="00CF3D48" w:rsidP="00390C86">
      <w:pPr>
        <w:pStyle w:val="2"/>
        <w:ind w:firstLine="640"/>
        <w:rPr>
          <w:rFonts w:ascii="仿宋_GB2312" w:eastAsia="仿宋_GB2312" w:hAnsi="仿宋_GB2312" w:cs="仿宋_GB2312"/>
          <w:snapToGrid w:val="0"/>
          <w:kern w:val="0"/>
          <w:sz w:val="32"/>
          <w:szCs w:val="32"/>
        </w:rPr>
      </w:pPr>
    </w:p>
    <w:p w:rsidR="00CF3D48" w:rsidRDefault="00B516D1">
      <w:pPr>
        <w:spacing w:line="360" w:lineRule="auto"/>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表9  浙江省山塘整治实施计划表</w:t>
      </w:r>
    </w:p>
    <w:p w:rsidR="00CF3D48" w:rsidRDefault="00B516D1">
      <w:pPr>
        <w:spacing w:line="360" w:lineRule="auto"/>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（按省级面上补助政策计算）</w:t>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125"/>
        <w:gridCol w:w="2267"/>
        <w:gridCol w:w="1749"/>
        <w:gridCol w:w="1663"/>
      </w:tblGrid>
      <w:tr w:rsidR="00CF3D48">
        <w:tc>
          <w:tcPr>
            <w:tcW w:w="955" w:type="dxa"/>
            <w:vAlign w:val="center"/>
          </w:tcPr>
          <w:p w:rsidR="00CF3D48" w:rsidRDefault="00B516D1">
            <w:pPr>
              <w:widowControl/>
              <w:spacing w:line="440" w:lineRule="exact"/>
              <w:ind w:firstLine="15"/>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整治项目</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时间安排</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实施内容</w:t>
            </w:r>
          </w:p>
        </w:tc>
        <w:tc>
          <w:tcPr>
            <w:tcW w:w="1749" w:type="dxa"/>
            <w:vAlign w:val="center"/>
          </w:tcPr>
          <w:p w:rsidR="00CF3D48" w:rsidRDefault="00B516D1">
            <w:pPr>
              <w:widowControl/>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2020-2022年投资需求</w:t>
            </w:r>
          </w:p>
        </w:tc>
        <w:tc>
          <w:tcPr>
            <w:tcW w:w="1663" w:type="dxa"/>
          </w:tcPr>
          <w:p w:rsidR="00CF3D48" w:rsidRDefault="00B516D1">
            <w:pPr>
              <w:widowControl/>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总投资需求</w:t>
            </w:r>
          </w:p>
        </w:tc>
      </w:tr>
      <w:tr w:rsidR="00CF3D48">
        <w:tc>
          <w:tcPr>
            <w:tcW w:w="955"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安全隐患消零</w:t>
            </w:r>
          </w:p>
        </w:tc>
        <w:tc>
          <w:tcPr>
            <w:tcW w:w="2125" w:type="dxa"/>
            <w:vAlign w:val="center"/>
          </w:tcPr>
          <w:p w:rsidR="00CF3D48" w:rsidRDefault="00B516D1">
            <w:pPr>
              <w:widowControl/>
              <w:spacing w:line="440" w:lineRule="exact"/>
              <w:ind w:firstLine="74"/>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计划完成8786座山塘隐患清零，其中2022年前完成800座高坝和屋顶山塘隐患消零</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防渗体加固、坝体整修、溢洪道扩建、输水设施重建等。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7.4（省级补助2.7）亿元。</w:t>
            </w:r>
          </w:p>
        </w:tc>
        <w:tc>
          <w:tcPr>
            <w:tcW w:w="1663"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81.27（省级补助30）亿元</w:t>
            </w:r>
          </w:p>
        </w:tc>
      </w:tr>
      <w:tr w:rsidR="00CF3D48">
        <w:tc>
          <w:tcPr>
            <w:tcW w:w="955"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水质提升</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计划完成3600座水质提升，其中2022年前完成1000座</w:t>
            </w:r>
          </w:p>
        </w:tc>
        <w:tc>
          <w:tcPr>
            <w:tcW w:w="2267" w:type="dxa"/>
            <w:vAlign w:val="center"/>
          </w:tcPr>
          <w:p w:rsidR="00CF3D48" w:rsidRDefault="00B516D1">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清淤、退耕还林、周边经济林木退改、新增截水沟等；建立健全管护制度、创新运管方式等。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3.75（省级补助1.39）亿元。</w:t>
            </w:r>
          </w:p>
        </w:tc>
        <w:tc>
          <w:tcPr>
            <w:tcW w:w="1663"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13.5（省级补助5）亿元</w:t>
            </w:r>
          </w:p>
        </w:tc>
      </w:tr>
      <w:tr w:rsidR="00CF3D48">
        <w:tc>
          <w:tcPr>
            <w:tcW w:w="955" w:type="dxa"/>
            <w:vAlign w:val="center"/>
          </w:tcPr>
          <w:p w:rsidR="00CF3D48" w:rsidRDefault="00B516D1">
            <w:pPr>
              <w:widowControl/>
              <w:spacing w:line="440" w:lineRule="exact"/>
              <w:ind w:firstLine="15"/>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美丽山塘建设</w:t>
            </w:r>
          </w:p>
        </w:tc>
        <w:tc>
          <w:tcPr>
            <w:tcW w:w="2125"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计划完成3519座美丽山塘建设，其中2022年前完成800座</w:t>
            </w:r>
          </w:p>
        </w:tc>
        <w:tc>
          <w:tcPr>
            <w:tcW w:w="2267" w:type="dxa"/>
            <w:vAlign w:val="center"/>
          </w:tcPr>
          <w:p w:rsidR="00CF3D48" w:rsidRDefault="00B516D1">
            <w:pPr>
              <w:widowControl/>
              <w:spacing w:line="440" w:lineRule="exact"/>
              <w:ind w:firstLine="7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加强水环境监管与保护，推进水文化建设，周边适度绿化美化、道路修整、适度建设景观游步道及配套设施等。</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4（省级补助1.48）亿元</w:t>
            </w:r>
          </w:p>
        </w:tc>
        <w:tc>
          <w:tcPr>
            <w:tcW w:w="1663" w:type="dxa"/>
            <w:vAlign w:val="center"/>
          </w:tcPr>
          <w:p w:rsidR="00CF3D48" w:rsidRDefault="00B516D1">
            <w:pPr>
              <w:widowControl/>
              <w:spacing w:line="440" w:lineRule="exact"/>
              <w:ind w:firstLine="72"/>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17.6（省级补助6.51）亿元</w:t>
            </w:r>
          </w:p>
        </w:tc>
      </w:tr>
      <w:tr w:rsidR="00CF3D48">
        <w:tc>
          <w:tcPr>
            <w:tcW w:w="5347" w:type="dxa"/>
            <w:gridSpan w:val="3"/>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汇总</w:t>
            </w:r>
          </w:p>
        </w:tc>
        <w:tc>
          <w:tcPr>
            <w:tcW w:w="1749" w:type="dxa"/>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15.15（省级补助5.57）亿元</w:t>
            </w:r>
          </w:p>
        </w:tc>
        <w:tc>
          <w:tcPr>
            <w:tcW w:w="1663" w:type="dxa"/>
            <w:vAlign w:val="center"/>
          </w:tcPr>
          <w:p w:rsidR="00CF3D48" w:rsidRDefault="00B516D1">
            <w:pPr>
              <w:widowControl/>
              <w:spacing w:line="440" w:lineRule="exact"/>
              <w:ind w:firstLine="72"/>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112.37（省级补助41.51）亿元</w:t>
            </w:r>
          </w:p>
        </w:tc>
      </w:tr>
    </w:tbl>
    <w:p w:rsidR="00CF3D48" w:rsidRDefault="00CF3D48">
      <w:pPr>
        <w:autoSpaceDE w:val="0"/>
        <w:autoSpaceDN w:val="0"/>
        <w:adjustRightInd w:val="0"/>
        <w:snapToGrid w:val="0"/>
        <w:spacing w:line="360" w:lineRule="auto"/>
        <w:ind w:firstLineChars="200" w:firstLine="680"/>
        <w:textAlignment w:val="baseline"/>
        <w:rPr>
          <w:rFonts w:ascii="仿宋_GB2312" w:eastAsia="仿宋_GB2312" w:hAnsi="仿宋_GB2312" w:cs="仿宋_GB2312"/>
          <w:spacing w:val="10"/>
          <w:kern w:val="0"/>
          <w:sz w:val="32"/>
          <w:szCs w:val="32"/>
        </w:rPr>
      </w:pPr>
    </w:p>
    <w:p w:rsidR="00CF3D48" w:rsidRDefault="00CF3D48">
      <w:bookmarkStart w:id="27" w:name="_GoBack"/>
      <w:bookmarkEnd w:id="27"/>
    </w:p>
    <w:sectPr w:rsidR="00CF3D48">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A3" w:rsidRDefault="00F017A3">
      <w:r>
        <w:separator/>
      </w:r>
    </w:p>
  </w:endnote>
  <w:endnote w:type="continuationSeparator" w:id="0">
    <w:p w:rsidR="00F017A3" w:rsidRDefault="00F0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8" w:rsidRDefault="00B516D1">
    <w:pPr>
      <w:pStyle w:val="a7"/>
    </w:pPr>
    <w:r>
      <w:rPr>
        <w:noProof/>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BB1374">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26" type="#_x0000_t202" style="position:absolute;margin-left:0;margin-top:0;width:2in;height:2in;z-index:2517463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EdHQ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TFjEdHQIAABcEAAAOAAAAAAAAAAAAAAAAAC4CAABkcnMvZTJvRG9jLnhtbFBLAQItABQABgAI&#10;AAAAIQBxqtG51wAAAAUBAAAPAAAAAAAAAAAAAAAAAHcEAABkcnMvZG93bnJldi54bWxQSwUGAAAA&#10;AAQABADzAAAAewUAAAAA&#10;" filled="f" stroked="f" strokeweight=".5pt">
              <v:textbox style="mso-fit-shape-to-text:t" inset="0,0,0,0">
                <w:txbxContent>
                  <w:p w:rsidR="00CF3D48" w:rsidRDefault="00B516D1">
                    <w:pPr>
                      <w:pStyle w:val="a7"/>
                    </w:pPr>
                    <w:r>
                      <w:rPr>
                        <w:rFonts w:hint="eastAsia"/>
                      </w:rPr>
                      <w:fldChar w:fldCharType="begin"/>
                    </w:r>
                    <w:r>
                      <w:rPr>
                        <w:rFonts w:hint="eastAsia"/>
                      </w:rPr>
                      <w:instrText xml:space="preserve"> PAGE  \* MERGEFORMAT </w:instrText>
                    </w:r>
                    <w:r>
                      <w:rPr>
                        <w:rFonts w:hint="eastAsia"/>
                      </w:rPr>
                      <w:fldChar w:fldCharType="separate"/>
                    </w:r>
                    <w:r w:rsidR="00BB1374">
                      <w:rPr>
                        <w:noProof/>
                      </w:rPr>
                      <w:t>28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A3" w:rsidRDefault="00F017A3">
      <w:r>
        <w:separator/>
      </w:r>
    </w:p>
  </w:footnote>
  <w:footnote w:type="continuationSeparator" w:id="0">
    <w:p w:rsidR="00F017A3" w:rsidRDefault="00F01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EC7CE7"/>
    <w:multiLevelType w:val="singleLevel"/>
    <w:tmpl w:val="84EC7CE7"/>
    <w:lvl w:ilvl="0">
      <w:start w:val="6"/>
      <w:numFmt w:val="decimal"/>
      <w:suff w:val="nothing"/>
      <w:lvlText w:val="（%1）"/>
      <w:lvlJc w:val="left"/>
    </w:lvl>
  </w:abstractNum>
  <w:abstractNum w:abstractNumId="1">
    <w:nsid w:val="9FF0AB24"/>
    <w:multiLevelType w:val="singleLevel"/>
    <w:tmpl w:val="9FF0AB24"/>
    <w:lvl w:ilvl="0">
      <w:start w:val="1"/>
      <w:numFmt w:val="decimal"/>
      <w:suff w:val="nothing"/>
      <w:lvlText w:val="%1、"/>
      <w:lvlJc w:val="left"/>
    </w:lvl>
  </w:abstractNum>
  <w:abstractNum w:abstractNumId="2">
    <w:nsid w:val="B461D361"/>
    <w:multiLevelType w:val="singleLevel"/>
    <w:tmpl w:val="B461D361"/>
    <w:lvl w:ilvl="0">
      <w:start w:val="1"/>
      <w:numFmt w:val="chineseCounting"/>
      <w:suff w:val="nothing"/>
      <w:lvlText w:val="%1、"/>
      <w:lvlJc w:val="left"/>
      <w:rPr>
        <w:rFonts w:hint="eastAsia"/>
      </w:rPr>
    </w:lvl>
  </w:abstractNum>
  <w:abstractNum w:abstractNumId="3">
    <w:nsid w:val="BE680AA1"/>
    <w:multiLevelType w:val="singleLevel"/>
    <w:tmpl w:val="BE680AA1"/>
    <w:lvl w:ilvl="0">
      <w:start w:val="2"/>
      <w:numFmt w:val="chineseCounting"/>
      <w:suff w:val="nothing"/>
      <w:lvlText w:val="%1、"/>
      <w:lvlJc w:val="left"/>
      <w:rPr>
        <w:rFonts w:hint="eastAsia"/>
      </w:rPr>
    </w:lvl>
  </w:abstractNum>
  <w:abstractNum w:abstractNumId="4">
    <w:nsid w:val="C8C9DC1F"/>
    <w:multiLevelType w:val="singleLevel"/>
    <w:tmpl w:val="C8C9DC1F"/>
    <w:lvl w:ilvl="0">
      <w:start w:val="1"/>
      <w:numFmt w:val="decimal"/>
      <w:suff w:val="nothing"/>
      <w:lvlText w:val="%1、"/>
      <w:lvlJc w:val="left"/>
    </w:lvl>
  </w:abstractNum>
  <w:abstractNum w:abstractNumId="5">
    <w:nsid w:val="08142251"/>
    <w:multiLevelType w:val="multilevel"/>
    <w:tmpl w:val="08142251"/>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23292395"/>
    <w:multiLevelType w:val="multilevel"/>
    <w:tmpl w:val="23292395"/>
    <w:lvl w:ilvl="0">
      <w:start w:val="1"/>
      <w:numFmt w:val="decimal"/>
      <w:lvlText w:val="%1."/>
      <w:lvlJc w:val="left"/>
      <w:pPr>
        <w:ind w:left="1092" w:hanging="465"/>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nsid w:val="3168D569"/>
    <w:multiLevelType w:val="singleLevel"/>
    <w:tmpl w:val="3168D569"/>
    <w:lvl w:ilvl="0">
      <w:start w:val="1"/>
      <w:numFmt w:val="chineseCounting"/>
      <w:suff w:val="nothing"/>
      <w:lvlText w:val="%1、"/>
      <w:lvlJc w:val="left"/>
      <w:pPr>
        <w:tabs>
          <w:tab w:val="left" w:pos="0"/>
        </w:tabs>
        <w:ind w:left="0" w:firstLine="0"/>
      </w:pPr>
      <w:rPr>
        <w:rFonts w:hint="eastAsia"/>
      </w:rPr>
    </w:lvl>
  </w:abstractNum>
  <w:abstractNum w:abstractNumId="8">
    <w:nsid w:val="3BD84830"/>
    <w:multiLevelType w:val="multilevel"/>
    <w:tmpl w:val="3BD848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22E4B"/>
    <w:multiLevelType w:val="singleLevel"/>
    <w:tmpl w:val="50F22E4B"/>
    <w:lvl w:ilvl="0">
      <w:start w:val="1"/>
      <w:numFmt w:val="decimal"/>
      <w:suff w:val="nothing"/>
      <w:lvlText w:val="%1、"/>
      <w:lvlJc w:val="left"/>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113C"/>
    <w:rsid w:val="000B6672"/>
    <w:rsid w:val="00390C86"/>
    <w:rsid w:val="004A1780"/>
    <w:rsid w:val="00686548"/>
    <w:rsid w:val="00882028"/>
    <w:rsid w:val="00A67F82"/>
    <w:rsid w:val="00B516D1"/>
    <w:rsid w:val="00B869A8"/>
    <w:rsid w:val="00BA3A1F"/>
    <w:rsid w:val="00BB1374"/>
    <w:rsid w:val="00CF3D48"/>
    <w:rsid w:val="00F017A3"/>
    <w:rsid w:val="00F40C5C"/>
    <w:rsid w:val="00F6672A"/>
    <w:rsid w:val="2EFB5ED6"/>
    <w:rsid w:val="3A78445B"/>
    <w:rsid w:val="3D2F4154"/>
    <w:rsid w:val="4A64113C"/>
    <w:rsid w:val="7A3D3898"/>
    <w:rsid w:val="7CB8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0422C18-EE35-4B10-AB3E-2BC1A9E9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pacing w:after="20" w:line="360" w:lineRule="auto"/>
      <w:jc w:val="center"/>
      <w:outlineLvl w:val="0"/>
    </w:pPr>
    <w:rPr>
      <w:rFonts w:eastAsia="方正大标宋简体"/>
      <w:bCs/>
      <w:kern w:val="44"/>
      <w:sz w:val="44"/>
      <w:szCs w:val="44"/>
    </w:rPr>
  </w:style>
  <w:style w:type="paragraph" w:styleId="20">
    <w:name w:val="heading 2"/>
    <w:basedOn w:val="a"/>
    <w:next w:val="a"/>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unhideWhenUsed/>
    <w:qFormat/>
    <w:pPr>
      <w:ind w:firstLineChars="200" w:firstLine="420"/>
    </w:pPr>
    <w:rPr>
      <w:rFonts w:ascii="Calibri" w:eastAsia="宋体" w:hAnsi="Calibri" w:cs="Times New Roman"/>
    </w:rPr>
  </w:style>
  <w:style w:type="paragraph" w:styleId="a5">
    <w:name w:val="caption"/>
    <w:basedOn w:val="a"/>
    <w:next w:val="a"/>
    <w:qFormat/>
    <w:pPr>
      <w:spacing w:afterLines="50"/>
      <w:jc w:val="center"/>
    </w:pPr>
    <w:rPr>
      <w:rFonts w:ascii="Cambria" w:eastAsia="黑体" w:hAnsi="Cambria"/>
      <w:b/>
      <w:szCs w:val="20"/>
    </w:rPr>
  </w:style>
  <w:style w:type="paragraph" w:styleId="a6">
    <w:name w:val="Body Text"/>
    <w:basedOn w:val="a"/>
    <w:uiPriority w:val="1"/>
    <w:qFormat/>
    <w:pPr>
      <w:autoSpaceDE w:val="0"/>
      <w:autoSpaceDN w:val="0"/>
      <w:spacing w:before="7"/>
      <w:ind w:left="110"/>
      <w:jc w:val="left"/>
    </w:pPr>
    <w:rPr>
      <w:rFonts w:ascii="宋体" w:eastAsia="宋体" w:hAnsi="宋体" w:cs="宋体"/>
      <w:kern w:val="0"/>
      <w:sz w:val="16"/>
      <w:szCs w:val="16"/>
      <w:lang w:val="zh-CN" w:bidi="zh-CN"/>
    </w:rPr>
  </w:style>
  <w:style w:type="paragraph" w:styleId="a7">
    <w:name w:val="footer"/>
    <w:basedOn w:val="a"/>
    <w:uiPriority w:val="99"/>
    <w:unhideWhenUsed/>
    <w:pPr>
      <w:tabs>
        <w:tab w:val="center" w:pos="4153"/>
        <w:tab w:val="right" w:pos="8306"/>
      </w:tabs>
      <w:snapToGrid w:val="0"/>
      <w:jc w:val="left"/>
    </w:pPr>
    <w:rPr>
      <w:sz w:val="18"/>
      <w:szCs w:val="18"/>
    </w:rPr>
  </w:style>
  <w:style w:type="paragraph" w:styleId="a8">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9">
    <w:name w:val="footnote text"/>
    <w:basedOn w:val="a"/>
    <w:uiPriority w:val="99"/>
    <w:semiHidden/>
    <w:unhideWhenUsed/>
    <w:qFormat/>
    <w:pPr>
      <w:snapToGrid w:val="0"/>
      <w:jc w:val="left"/>
    </w:pPr>
    <w:rPr>
      <w:sz w:val="18"/>
    </w:r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ab">
    <w:name w:val="Title"/>
    <w:basedOn w:val="a"/>
    <w:next w:val="a"/>
    <w:uiPriority w:val="10"/>
    <w:qFormat/>
    <w:pPr>
      <w:spacing w:before="240" w:after="60"/>
      <w:jc w:val="center"/>
      <w:outlineLvl w:val="0"/>
    </w:pPr>
    <w:rPr>
      <w:rFonts w:asciiTheme="majorHAnsi" w:eastAsia="宋体" w:hAnsiTheme="majorHAnsi" w:cstheme="majorBidi"/>
      <w:b/>
      <w:bCs/>
      <w:szCs w:val="32"/>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rPr>
      <w:rFonts w:ascii="宋体" w:hAnsi="宋体" w:cs="Courier New"/>
      <w:sz w:val="32"/>
      <w:szCs w:val="32"/>
    </w:rPr>
  </w:style>
  <w:style w:type="character" w:styleId="ad">
    <w:name w:val="Strong"/>
    <w:basedOn w:val="a0"/>
    <w:qFormat/>
    <w:rPr>
      <w:b/>
    </w:rPr>
  </w:style>
  <w:style w:type="character" w:styleId="ae">
    <w:name w:val="Emphasis"/>
    <w:basedOn w:val="a0"/>
    <w:uiPriority w:val="20"/>
    <w:qFormat/>
    <w:rPr>
      <w:b/>
    </w:rPr>
  </w:style>
  <w:style w:type="character" w:styleId="af">
    <w:name w:val="Hyperlink"/>
    <w:basedOn w:val="a0"/>
    <w:uiPriority w:val="99"/>
    <w:unhideWhenUsed/>
    <w:qFormat/>
    <w:rPr>
      <w:color w:val="0000FF"/>
      <w:u w:val="single"/>
    </w:rPr>
  </w:style>
  <w:style w:type="character" w:styleId="af0">
    <w:name w:val="footnote reference"/>
    <w:basedOn w:val="a0"/>
    <w:uiPriority w:val="99"/>
    <w:semiHidden/>
    <w:unhideWhenUsed/>
    <w:qFormat/>
    <w:rPr>
      <w:vertAlign w:val="superscript"/>
    </w:rPr>
  </w:style>
  <w:style w:type="paragraph" w:styleId="af1">
    <w:name w:val="List Paragraph"/>
    <w:basedOn w:val="a"/>
    <w:uiPriority w:val="99"/>
    <w:qFormat/>
    <w:pPr>
      <w:ind w:firstLineChars="200" w:firstLine="420"/>
    </w:pPr>
  </w:style>
  <w:style w:type="paragraph" w:customStyle="1" w:styleId="p1">
    <w:name w:val="p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textediteditable-title">
    <w:name w:val="text_edit editable-title"/>
    <w:basedOn w:val="a0"/>
    <w:qFormat/>
  </w:style>
  <w:style w:type="paragraph" w:customStyle="1" w:styleId="af2">
    <w:name w:val="！正文！"/>
    <w:basedOn w:val="a"/>
    <w:qFormat/>
    <w:pPr>
      <w:widowControl/>
      <w:adjustRightInd w:val="0"/>
      <w:snapToGrid w:val="0"/>
      <w:spacing w:line="540" w:lineRule="exact"/>
      <w:ind w:firstLineChars="200" w:firstLine="200"/>
    </w:pPr>
    <w:rPr>
      <w:rFonts w:ascii="Times New Roman" w:eastAsia="仿宋" w:hAnsi="Times New Roman" w:cs="Times New Roman"/>
      <w:sz w:val="28"/>
      <w:szCs w:val="20"/>
    </w:rPr>
  </w:style>
  <w:style w:type="paragraph" w:customStyle="1" w:styleId="af3">
    <w:name w:val="竺 表注"/>
    <w:qFormat/>
    <w:pPr>
      <w:spacing w:beforeLines="50" w:line="360" w:lineRule="auto"/>
      <w:jc w:val="center"/>
    </w:pPr>
    <w:rPr>
      <w:rFonts w:ascii="Times New Roman" w:eastAsia="黑体" w:hAnsi="Times New Roman" w:cs="Times New Roman"/>
      <w:b/>
      <w:kern w:val="2"/>
      <w:sz w:val="21"/>
      <w:szCs w:val="24"/>
    </w:rPr>
  </w:style>
  <w:style w:type="paragraph" w:customStyle="1" w:styleId="af4">
    <w:name w:val="表注"/>
    <w:qFormat/>
    <w:pPr>
      <w:spacing w:beforeLines="50" w:line="360" w:lineRule="auto"/>
      <w:jc w:val="center"/>
    </w:pPr>
    <w:rPr>
      <w:rFonts w:ascii="Times New Roman" w:eastAsia="黑体" w:hAnsi="Times New Roman" w:cs="Times New Roman"/>
      <w:b/>
      <w:kern w:val="2"/>
      <w:sz w:val="21"/>
      <w:szCs w:val="24"/>
    </w:rPr>
  </w:style>
  <w:style w:type="paragraph" w:customStyle="1" w:styleId="af5">
    <w:name w:val="表头"/>
    <w:basedOn w:val="a"/>
    <w:qFormat/>
    <w:pPr>
      <w:jc w:val="center"/>
    </w:pPr>
    <w:rPr>
      <w:b/>
    </w:rPr>
  </w:style>
  <w:style w:type="character" w:customStyle="1" w:styleId="1Char">
    <w:name w:val="标题 1 Char"/>
    <w:link w:val="1"/>
    <w:uiPriority w:val="9"/>
    <w:qFormat/>
    <w:rPr>
      <w:rFonts w:asciiTheme="minorHAnsi" w:eastAsia="方正大标宋简体" w:hAnsiTheme="minorHAnsi"/>
      <w:bCs/>
      <w:kern w:val="44"/>
      <w:sz w:val="44"/>
      <w:szCs w:val="44"/>
    </w:rPr>
  </w:style>
  <w:style w:type="paragraph" w:styleId="af6">
    <w:name w:val="Balloon Text"/>
    <w:basedOn w:val="a"/>
    <w:link w:val="Char"/>
    <w:rsid w:val="00390C86"/>
    <w:rPr>
      <w:sz w:val="18"/>
      <w:szCs w:val="18"/>
    </w:rPr>
  </w:style>
  <w:style w:type="character" w:customStyle="1" w:styleId="Char">
    <w:name w:val="批注框文本 Char"/>
    <w:basedOn w:val="a0"/>
    <w:link w:val="af6"/>
    <w:rsid w:val="00390C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___1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1812</Words>
  <Characters>10335</Characters>
  <Application>Microsoft Office Word</Application>
  <DocSecurity>0</DocSecurity>
  <Lines>86</Lines>
  <Paragraphs>24</Paragraphs>
  <ScaleCrop>false</ScaleCrop>
  <Company>Microsoft</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尚艺坊-阿花</dc:creator>
  <cp:lastModifiedBy>GHB</cp:lastModifiedBy>
  <cp:revision>3</cp:revision>
  <dcterms:created xsi:type="dcterms:W3CDTF">2019-12-27T08:09:00Z</dcterms:created>
  <dcterms:modified xsi:type="dcterms:W3CDTF">2020-01-02T03:33:00Z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