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63" w:rsidRDefault="003948A7">
      <w:pPr>
        <w:spacing w:line="600" w:lineRule="exact"/>
        <w:rPr>
          <w:rFonts w:eastAsia="仿宋_GB2312"/>
          <w:sz w:val="32"/>
          <w:szCs w:val="32"/>
        </w:rPr>
      </w:pPr>
      <w:r>
        <w:rPr>
          <w:rFonts w:ascii="黑体" w:eastAsia="黑体" w:hAnsi="黑体" w:cs="黑体" w:hint="eastAsia"/>
          <w:sz w:val="32"/>
          <w:szCs w:val="32"/>
        </w:rPr>
        <w:t>附件</w:t>
      </w:r>
      <w:r>
        <w:rPr>
          <w:rFonts w:eastAsia="仿宋_GB2312"/>
          <w:sz w:val="32"/>
          <w:szCs w:val="32"/>
        </w:rPr>
        <w:t>1</w:t>
      </w:r>
    </w:p>
    <w:p w:rsidR="00512663" w:rsidRDefault="00512663">
      <w:pPr>
        <w:spacing w:line="400" w:lineRule="exact"/>
        <w:jc w:val="center"/>
        <w:outlineLvl w:val="0"/>
        <w:rPr>
          <w:rFonts w:eastAsia="方正小标宋简体"/>
          <w:bCs/>
          <w:sz w:val="36"/>
          <w:szCs w:val="44"/>
        </w:rPr>
      </w:pPr>
    </w:p>
    <w:p w:rsidR="00512663" w:rsidRDefault="003948A7">
      <w:pPr>
        <w:spacing w:line="600" w:lineRule="exact"/>
        <w:jc w:val="center"/>
        <w:outlineLvl w:val="0"/>
        <w:rPr>
          <w:rFonts w:eastAsia="方正小标宋简体"/>
          <w:bCs/>
          <w:sz w:val="44"/>
          <w:szCs w:val="44"/>
        </w:rPr>
      </w:pPr>
      <w:r>
        <w:rPr>
          <w:rFonts w:eastAsia="方正小标宋简体"/>
          <w:bCs/>
          <w:sz w:val="44"/>
          <w:szCs w:val="44"/>
        </w:rPr>
        <w:t>湖北省大中型灌区标准化规范化管理考核标准</w:t>
      </w:r>
    </w:p>
    <w:p w:rsidR="00512663" w:rsidRDefault="00512663">
      <w:pPr>
        <w:spacing w:line="600" w:lineRule="exact"/>
        <w:jc w:val="center"/>
        <w:outlineLvl w:val="0"/>
        <w:rPr>
          <w:rFonts w:eastAsia="方正小标宋简体"/>
          <w:bCs/>
          <w:sz w:val="44"/>
          <w:szCs w:val="44"/>
        </w:rPr>
      </w:pPr>
    </w:p>
    <w:tbl>
      <w:tblPr>
        <w:tblW w:w="14356" w:type="dxa"/>
        <w:jc w:val="center"/>
        <w:tblLayout w:type="fixed"/>
        <w:tblCellMar>
          <w:left w:w="57" w:type="dxa"/>
          <w:right w:w="57" w:type="dxa"/>
        </w:tblCellMar>
        <w:tblLook w:val="04A0" w:firstRow="1" w:lastRow="0" w:firstColumn="1" w:lastColumn="0" w:noHBand="0" w:noVBand="1"/>
      </w:tblPr>
      <w:tblGrid>
        <w:gridCol w:w="1046"/>
        <w:gridCol w:w="1017"/>
        <w:gridCol w:w="4465"/>
        <w:gridCol w:w="968"/>
        <w:gridCol w:w="5352"/>
        <w:gridCol w:w="1508"/>
      </w:tblGrid>
      <w:tr w:rsidR="00512663">
        <w:trPr>
          <w:cantSplit/>
          <w:trHeight w:val="655"/>
          <w:tblHeader/>
          <w:jc w:val="center"/>
        </w:trPr>
        <w:tc>
          <w:tcPr>
            <w:tcW w:w="1046" w:type="dxa"/>
            <w:tcBorders>
              <w:top w:val="single" w:sz="8" w:space="0" w:color="auto"/>
              <w:left w:val="single" w:sz="8" w:space="0" w:color="auto"/>
              <w:bottom w:val="single" w:sz="8" w:space="0" w:color="auto"/>
              <w:right w:val="single" w:sz="8" w:space="0" w:color="auto"/>
            </w:tcBorders>
            <w:vAlign w:val="center"/>
          </w:tcPr>
          <w:p w:rsidR="00512663" w:rsidRDefault="003948A7">
            <w:pPr>
              <w:widowControl/>
              <w:spacing w:line="320" w:lineRule="exact"/>
              <w:jc w:val="center"/>
              <w:rPr>
                <w:rFonts w:eastAsia="黑体"/>
                <w:color w:val="000000"/>
                <w:kern w:val="0"/>
                <w:sz w:val="28"/>
                <w:szCs w:val="28"/>
              </w:rPr>
            </w:pPr>
            <w:r>
              <w:rPr>
                <w:rFonts w:eastAsia="黑体"/>
                <w:color w:val="000000"/>
                <w:kern w:val="0"/>
                <w:sz w:val="28"/>
                <w:szCs w:val="28"/>
              </w:rPr>
              <w:t>类别</w:t>
            </w:r>
          </w:p>
        </w:tc>
        <w:tc>
          <w:tcPr>
            <w:tcW w:w="1017" w:type="dxa"/>
            <w:tcBorders>
              <w:top w:val="single" w:sz="8" w:space="0" w:color="auto"/>
              <w:left w:val="nil"/>
              <w:bottom w:val="single" w:sz="8" w:space="0" w:color="auto"/>
              <w:right w:val="single" w:sz="8" w:space="0" w:color="auto"/>
            </w:tcBorders>
            <w:vAlign w:val="center"/>
          </w:tcPr>
          <w:p w:rsidR="00512663" w:rsidRDefault="003948A7">
            <w:pPr>
              <w:widowControl/>
              <w:spacing w:line="320" w:lineRule="exact"/>
              <w:jc w:val="center"/>
              <w:rPr>
                <w:rFonts w:eastAsia="黑体"/>
                <w:color w:val="000000"/>
                <w:kern w:val="0"/>
                <w:sz w:val="28"/>
                <w:szCs w:val="28"/>
              </w:rPr>
            </w:pPr>
            <w:r>
              <w:rPr>
                <w:rFonts w:eastAsia="黑体"/>
                <w:color w:val="000000"/>
                <w:kern w:val="0"/>
                <w:sz w:val="28"/>
                <w:szCs w:val="28"/>
              </w:rPr>
              <w:t>项目</w:t>
            </w:r>
          </w:p>
        </w:tc>
        <w:tc>
          <w:tcPr>
            <w:tcW w:w="4465" w:type="dxa"/>
            <w:tcBorders>
              <w:top w:val="single" w:sz="8" w:space="0" w:color="auto"/>
              <w:left w:val="nil"/>
              <w:bottom w:val="single" w:sz="8" w:space="0" w:color="auto"/>
              <w:right w:val="single" w:sz="8" w:space="0" w:color="auto"/>
            </w:tcBorders>
            <w:vAlign w:val="center"/>
          </w:tcPr>
          <w:p w:rsidR="00512663" w:rsidRDefault="003948A7">
            <w:pPr>
              <w:widowControl/>
              <w:spacing w:line="320" w:lineRule="exact"/>
              <w:jc w:val="center"/>
              <w:rPr>
                <w:rFonts w:eastAsia="黑体"/>
                <w:color w:val="000000"/>
                <w:kern w:val="0"/>
                <w:sz w:val="28"/>
                <w:szCs w:val="28"/>
              </w:rPr>
            </w:pPr>
            <w:r>
              <w:rPr>
                <w:rFonts w:eastAsia="黑体"/>
                <w:color w:val="000000"/>
                <w:kern w:val="0"/>
                <w:sz w:val="28"/>
                <w:szCs w:val="28"/>
              </w:rPr>
              <w:t>考核内容</w:t>
            </w:r>
          </w:p>
        </w:tc>
        <w:tc>
          <w:tcPr>
            <w:tcW w:w="968" w:type="dxa"/>
            <w:tcBorders>
              <w:top w:val="single" w:sz="8" w:space="0" w:color="auto"/>
              <w:left w:val="nil"/>
              <w:bottom w:val="single" w:sz="8" w:space="0" w:color="auto"/>
              <w:right w:val="single" w:sz="8" w:space="0" w:color="auto"/>
            </w:tcBorders>
            <w:vAlign w:val="center"/>
          </w:tcPr>
          <w:p w:rsidR="00512663" w:rsidRDefault="003948A7">
            <w:pPr>
              <w:widowControl/>
              <w:spacing w:line="320" w:lineRule="exact"/>
              <w:jc w:val="center"/>
              <w:rPr>
                <w:rFonts w:eastAsia="黑体"/>
                <w:color w:val="000000"/>
                <w:kern w:val="0"/>
                <w:sz w:val="28"/>
                <w:szCs w:val="28"/>
              </w:rPr>
            </w:pPr>
            <w:r>
              <w:rPr>
                <w:rFonts w:eastAsia="黑体"/>
                <w:color w:val="000000"/>
                <w:kern w:val="0"/>
                <w:sz w:val="28"/>
                <w:szCs w:val="28"/>
              </w:rPr>
              <w:t>标准分</w:t>
            </w:r>
          </w:p>
        </w:tc>
        <w:tc>
          <w:tcPr>
            <w:tcW w:w="5352" w:type="dxa"/>
            <w:tcBorders>
              <w:top w:val="single" w:sz="8" w:space="0" w:color="auto"/>
              <w:left w:val="nil"/>
              <w:bottom w:val="single" w:sz="8" w:space="0" w:color="auto"/>
              <w:right w:val="single" w:sz="8" w:space="0" w:color="auto"/>
            </w:tcBorders>
            <w:vAlign w:val="center"/>
          </w:tcPr>
          <w:p w:rsidR="00512663" w:rsidRDefault="003948A7">
            <w:pPr>
              <w:widowControl/>
              <w:spacing w:line="320" w:lineRule="exact"/>
              <w:jc w:val="center"/>
              <w:rPr>
                <w:rFonts w:eastAsia="黑体"/>
                <w:color w:val="000000"/>
                <w:kern w:val="0"/>
                <w:sz w:val="28"/>
                <w:szCs w:val="28"/>
              </w:rPr>
            </w:pPr>
            <w:r>
              <w:rPr>
                <w:rFonts w:eastAsia="黑体"/>
                <w:color w:val="000000"/>
                <w:kern w:val="0"/>
                <w:sz w:val="28"/>
                <w:szCs w:val="28"/>
              </w:rPr>
              <w:t>赋分原则</w:t>
            </w:r>
          </w:p>
        </w:tc>
        <w:tc>
          <w:tcPr>
            <w:tcW w:w="1508" w:type="dxa"/>
            <w:tcBorders>
              <w:top w:val="single" w:sz="8" w:space="0" w:color="auto"/>
              <w:left w:val="nil"/>
              <w:bottom w:val="single" w:sz="8" w:space="0" w:color="auto"/>
              <w:right w:val="single" w:sz="8" w:space="0" w:color="auto"/>
            </w:tcBorders>
            <w:vAlign w:val="center"/>
          </w:tcPr>
          <w:p w:rsidR="00512663" w:rsidRDefault="003948A7">
            <w:pPr>
              <w:widowControl/>
              <w:spacing w:line="320" w:lineRule="exact"/>
              <w:jc w:val="center"/>
              <w:rPr>
                <w:rFonts w:eastAsia="黑体"/>
                <w:color w:val="000000"/>
                <w:kern w:val="0"/>
                <w:sz w:val="28"/>
                <w:szCs w:val="28"/>
              </w:rPr>
            </w:pPr>
            <w:r>
              <w:rPr>
                <w:rFonts w:eastAsia="黑体"/>
                <w:color w:val="000000"/>
                <w:kern w:val="0"/>
                <w:sz w:val="28"/>
                <w:szCs w:val="28"/>
              </w:rPr>
              <w:t>备注</w:t>
            </w:r>
          </w:p>
        </w:tc>
      </w:tr>
      <w:tr w:rsidR="00512663">
        <w:trPr>
          <w:cantSplit/>
          <w:trHeight w:val="2521"/>
          <w:jc w:val="center"/>
        </w:trPr>
        <w:tc>
          <w:tcPr>
            <w:tcW w:w="1046" w:type="dxa"/>
            <w:vMerge w:val="restart"/>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一、组织管理</w:t>
            </w:r>
            <w:r>
              <w:rPr>
                <w:rFonts w:eastAsia="仿宋_GB2312"/>
                <w:color w:val="000000"/>
                <w:kern w:val="0"/>
                <w:sz w:val="28"/>
                <w:szCs w:val="28"/>
              </w:rPr>
              <w:t>（</w:t>
            </w:r>
            <w:r>
              <w:rPr>
                <w:rFonts w:eastAsia="仿宋_GB2312"/>
                <w:color w:val="000000"/>
                <w:kern w:val="0"/>
                <w:sz w:val="28"/>
                <w:szCs w:val="28"/>
              </w:rPr>
              <w:t>115</w:t>
            </w:r>
            <w:r>
              <w:rPr>
                <w:rFonts w:eastAsia="仿宋_GB2312"/>
                <w:color w:val="000000"/>
                <w:kern w:val="0"/>
                <w:sz w:val="28"/>
                <w:szCs w:val="28"/>
              </w:rPr>
              <w:t>分</w:t>
            </w:r>
            <w:r>
              <w:rPr>
                <w:rFonts w:eastAsia="仿宋_GB2312"/>
                <w:color w:val="000000"/>
                <w:kern w:val="0"/>
                <w:sz w:val="28"/>
                <w:szCs w:val="28"/>
              </w:rPr>
              <w:t>）</w:t>
            </w:r>
          </w:p>
        </w:tc>
        <w:tc>
          <w:tcPr>
            <w:tcW w:w="1017"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管理体制和运行机制</w:t>
            </w:r>
          </w:p>
        </w:tc>
        <w:tc>
          <w:tcPr>
            <w:tcW w:w="4465"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管理体制顺畅，管理权限明确；实行管养分离，内部事企分开；建立竞争机制，实行竞聘上岗；建立合理、有效的激励机制。</w:t>
            </w:r>
          </w:p>
        </w:tc>
        <w:tc>
          <w:tcPr>
            <w:tcW w:w="96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25</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b/>
                <w:bCs/>
                <w:color w:val="000000"/>
                <w:kern w:val="0"/>
                <w:sz w:val="28"/>
                <w:szCs w:val="28"/>
              </w:rPr>
              <w:t>没有完成水管体制改革的，新成立水管单位不符合水管体制改革要求的，此项不得分。</w:t>
            </w:r>
            <w:r>
              <w:rPr>
                <w:rFonts w:eastAsia="仿宋_GB2312"/>
                <w:color w:val="000000"/>
                <w:kern w:val="0"/>
                <w:sz w:val="28"/>
                <w:szCs w:val="28"/>
              </w:rPr>
              <w:t>管理体制不顺畅，管理权限不明确，分类定性不准确，扣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分；未实行管养分离，扣</w:t>
            </w:r>
            <w:r>
              <w:rPr>
                <w:rFonts w:eastAsia="仿宋_GB2312"/>
                <w:color w:val="000000"/>
                <w:kern w:val="0"/>
                <w:sz w:val="28"/>
                <w:szCs w:val="28"/>
              </w:rPr>
              <w:t>5</w:t>
            </w:r>
            <w:r>
              <w:rPr>
                <w:rFonts w:eastAsia="仿宋_GB2312"/>
                <w:color w:val="000000"/>
                <w:kern w:val="0"/>
                <w:sz w:val="28"/>
                <w:szCs w:val="28"/>
              </w:rPr>
              <w:t>分；内部事企不分，扣</w:t>
            </w:r>
            <w:r>
              <w:rPr>
                <w:rFonts w:eastAsia="仿宋_GB2312"/>
                <w:color w:val="000000"/>
                <w:kern w:val="0"/>
                <w:sz w:val="28"/>
                <w:szCs w:val="28"/>
              </w:rPr>
              <w:t>5</w:t>
            </w:r>
            <w:r>
              <w:rPr>
                <w:rFonts w:eastAsia="仿宋_GB2312"/>
                <w:color w:val="000000"/>
                <w:kern w:val="0"/>
                <w:sz w:val="28"/>
                <w:szCs w:val="28"/>
              </w:rPr>
              <w:t>分；未实行竞聘上岗，扣</w:t>
            </w:r>
            <w:r>
              <w:rPr>
                <w:rFonts w:eastAsia="仿宋_GB2312"/>
                <w:color w:val="000000"/>
                <w:kern w:val="0"/>
                <w:sz w:val="28"/>
                <w:szCs w:val="28"/>
              </w:rPr>
              <w:t>5</w:t>
            </w:r>
            <w:r>
              <w:rPr>
                <w:rFonts w:eastAsia="仿宋_GB2312"/>
                <w:color w:val="000000"/>
                <w:kern w:val="0"/>
                <w:sz w:val="28"/>
                <w:szCs w:val="28"/>
              </w:rPr>
              <w:t>分；未建立激励机制，扣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w:t>
            </w:r>
          </w:p>
        </w:tc>
        <w:tc>
          <w:tcPr>
            <w:tcW w:w="150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管养分离包括内部实行管养分离。</w:t>
            </w:r>
          </w:p>
        </w:tc>
      </w:tr>
      <w:tr w:rsidR="00512663">
        <w:trPr>
          <w:cantSplit/>
          <w:trHeight w:val="3197"/>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w:t>
            </w:r>
            <w:r>
              <w:rPr>
                <w:rFonts w:eastAsia="仿宋_GB2312"/>
                <w:color w:val="000000"/>
                <w:kern w:val="0"/>
                <w:sz w:val="28"/>
                <w:szCs w:val="28"/>
              </w:rPr>
              <w:t>．</w:t>
            </w:r>
            <w:r>
              <w:rPr>
                <w:rFonts w:eastAsia="仿宋_GB2312"/>
                <w:color w:val="000000"/>
                <w:kern w:val="0"/>
                <w:sz w:val="28"/>
                <w:szCs w:val="28"/>
              </w:rPr>
              <w:t>机构设置和人员配备</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管理机构设置和人员编制有批文；岗位设置合理，人员配备满足管理需要，不超过部颁标准；配备技术负责人，技术工人经培训上岗，关键岗位持证上岗；单位有职工培训计划并按计划落实实施，职工年培训率达到</w:t>
            </w:r>
            <w:r>
              <w:rPr>
                <w:rFonts w:eastAsia="仿宋_GB2312"/>
                <w:color w:val="000000"/>
                <w:kern w:val="0"/>
                <w:sz w:val="28"/>
                <w:szCs w:val="28"/>
              </w:rPr>
              <w:t>50%</w:t>
            </w:r>
            <w:r>
              <w:rPr>
                <w:rFonts w:eastAsia="仿宋_GB2312"/>
                <w:color w:val="000000"/>
                <w:kern w:val="0"/>
                <w:sz w:val="28"/>
                <w:szCs w:val="28"/>
              </w:rPr>
              <w:t>以上。</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25</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机构设置和人员编制无批文，扣</w:t>
            </w:r>
            <w:r>
              <w:rPr>
                <w:rFonts w:eastAsia="仿宋_GB2312"/>
                <w:color w:val="000000"/>
                <w:kern w:val="0"/>
                <w:sz w:val="28"/>
                <w:szCs w:val="28"/>
              </w:rPr>
              <w:t>10</w:t>
            </w:r>
            <w:r>
              <w:rPr>
                <w:rFonts w:eastAsia="仿宋_GB2312"/>
                <w:color w:val="000000"/>
                <w:kern w:val="0"/>
                <w:sz w:val="28"/>
                <w:szCs w:val="28"/>
              </w:rPr>
              <w:t>分；岗位设置不合理，人员多于部颁标准配备，未配备技术负责人，或技术人员配备不能满足管理需要，扣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分；技术工人不具备岗位技能要求，未实行持证上岗，扣</w:t>
            </w:r>
            <w:r>
              <w:rPr>
                <w:rFonts w:eastAsia="仿宋_GB2312"/>
                <w:color w:val="000000"/>
                <w:kern w:val="0"/>
                <w:sz w:val="28"/>
                <w:szCs w:val="28"/>
              </w:rPr>
              <w:t>5</w:t>
            </w:r>
            <w:r>
              <w:rPr>
                <w:rFonts w:eastAsia="仿宋_GB2312"/>
                <w:color w:val="000000"/>
                <w:kern w:val="0"/>
                <w:sz w:val="28"/>
                <w:szCs w:val="28"/>
              </w:rPr>
              <w:t>分；无职工培训计划或职工年培训率未达到</w:t>
            </w:r>
            <w:r>
              <w:rPr>
                <w:rFonts w:eastAsia="仿宋_GB2312"/>
                <w:color w:val="000000"/>
                <w:kern w:val="0"/>
                <w:sz w:val="28"/>
                <w:szCs w:val="28"/>
              </w:rPr>
              <w:t>50%</w:t>
            </w:r>
            <w:r>
              <w:rPr>
                <w:rFonts w:eastAsia="仿宋_GB2312"/>
                <w:color w:val="000000"/>
                <w:kern w:val="0"/>
                <w:sz w:val="28"/>
                <w:szCs w:val="28"/>
              </w:rPr>
              <w:t>，扣</w:t>
            </w:r>
            <w:r>
              <w:rPr>
                <w:rFonts w:eastAsia="仿宋_GB2312"/>
                <w:color w:val="000000"/>
                <w:kern w:val="0"/>
                <w:sz w:val="28"/>
                <w:szCs w:val="28"/>
              </w:rPr>
              <w:t>5</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4271"/>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w:t>
            </w:r>
            <w:r>
              <w:rPr>
                <w:rFonts w:eastAsia="仿宋_GB2312"/>
                <w:color w:val="000000"/>
                <w:kern w:val="0"/>
                <w:sz w:val="28"/>
                <w:szCs w:val="28"/>
              </w:rPr>
              <w:t>．</w:t>
            </w:r>
            <w:r>
              <w:rPr>
                <w:rFonts w:eastAsia="仿宋_GB2312"/>
                <w:color w:val="000000"/>
                <w:kern w:val="0"/>
                <w:sz w:val="28"/>
                <w:szCs w:val="28"/>
              </w:rPr>
              <w:t>精神文明</w:t>
            </w:r>
          </w:p>
        </w:tc>
        <w:tc>
          <w:tcPr>
            <w:tcW w:w="4465"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管理单位领导班子团结，职工敬业爱岗；重视党建工作和党风廉政建设；重视精神文明创建和水文化建设，职工文体活动丰富；单位内部秩序良好，遵纪守法，无违法犯罪行为发生；近三年获县级（包括行业主管部门）及以上精神文明单位或先进单位等称号。</w:t>
            </w:r>
          </w:p>
        </w:tc>
        <w:tc>
          <w:tcPr>
            <w:tcW w:w="96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管理单位领导班子不团结，扣</w:t>
            </w:r>
            <w:r>
              <w:rPr>
                <w:rFonts w:eastAsia="仿宋_GB2312"/>
                <w:color w:val="000000"/>
                <w:kern w:val="0"/>
                <w:sz w:val="28"/>
                <w:szCs w:val="28"/>
              </w:rPr>
              <w:t>5</w:t>
            </w:r>
            <w:r>
              <w:rPr>
                <w:rFonts w:eastAsia="仿宋_GB2312"/>
                <w:color w:val="000000"/>
                <w:kern w:val="0"/>
                <w:sz w:val="28"/>
                <w:szCs w:val="28"/>
              </w:rPr>
              <w:t>分；单位职工反映的意见较多，合理意见长期得不到解决，扣</w:t>
            </w:r>
            <w:r>
              <w:rPr>
                <w:rFonts w:eastAsia="仿宋_GB2312"/>
                <w:color w:val="000000"/>
                <w:kern w:val="0"/>
                <w:sz w:val="28"/>
                <w:szCs w:val="28"/>
              </w:rPr>
              <w:t>5</w:t>
            </w:r>
            <w:r>
              <w:rPr>
                <w:rFonts w:eastAsia="仿宋_GB2312"/>
                <w:color w:val="000000"/>
                <w:kern w:val="0"/>
                <w:sz w:val="28"/>
                <w:szCs w:val="28"/>
              </w:rPr>
              <w:t>分；精神文明创建、水文化建设活动制度不健全、职工参与程度不高、宣传力度不够等，扣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10</w:t>
            </w:r>
            <w:r>
              <w:rPr>
                <w:rFonts w:eastAsia="仿宋_GB2312"/>
                <w:color w:val="000000"/>
                <w:kern w:val="0"/>
                <w:sz w:val="28"/>
                <w:szCs w:val="28"/>
              </w:rPr>
              <w:t>分；</w:t>
            </w:r>
            <w:r>
              <w:rPr>
                <w:rFonts w:eastAsia="仿宋_GB2312"/>
                <w:b/>
                <w:bCs/>
                <w:color w:val="000000"/>
                <w:kern w:val="0"/>
                <w:sz w:val="28"/>
                <w:szCs w:val="28"/>
              </w:rPr>
              <w:t>发生下列</w:t>
            </w:r>
            <w:r>
              <w:rPr>
                <w:rFonts w:eastAsia="仿宋_GB2312"/>
                <w:b/>
                <w:bCs/>
                <w:color w:val="000000"/>
                <w:kern w:val="0"/>
                <w:sz w:val="28"/>
                <w:szCs w:val="28"/>
              </w:rPr>
              <w:t>3</w:t>
            </w:r>
            <w:r>
              <w:rPr>
                <w:rFonts w:eastAsia="仿宋_GB2312"/>
                <w:b/>
                <w:bCs/>
                <w:color w:val="000000"/>
                <w:kern w:val="0"/>
                <w:sz w:val="28"/>
                <w:szCs w:val="28"/>
              </w:rPr>
              <w:t>种情况之一，此项不得分：</w:t>
            </w:r>
            <w:r>
              <w:rPr>
                <w:rFonts w:eastAsia="仿宋_GB2312"/>
                <w:b/>
                <w:bCs/>
                <w:color w:val="000000"/>
                <w:kern w:val="0"/>
                <w:sz w:val="28"/>
                <w:szCs w:val="28"/>
              </w:rPr>
              <w:t>1.</w:t>
            </w:r>
            <w:r>
              <w:rPr>
                <w:rFonts w:eastAsia="仿宋_GB2312"/>
                <w:b/>
                <w:bCs/>
                <w:color w:val="000000"/>
                <w:kern w:val="0"/>
                <w:sz w:val="28"/>
                <w:szCs w:val="28"/>
              </w:rPr>
              <w:t>上级主管部门对单位领导班子的年度考核结果不合格；</w:t>
            </w:r>
            <w:r>
              <w:rPr>
                <w:rFonts w:eastAsia="仿宋_GB2312"/>
                <w:b/>
                <w:bCs/>
                <w:color w:val="000000"/>
                <w:kern w:val="0"/>
                <w:sz w:val="28"/>
                <w:szCs w:val="28"/>
              </w:rPr>
              <w:t>2.</w:t>
            </w:r>
            <w:r>
              <w:rPr>
                <w:rFonts w:eastAsia="仿宋_GB2312"/>
                <w:b/>
                <w:bCs/>
                <w:color w:val="000000"/>
                <w:kern w:val="0"/>
                <w:sz w:val="28"/>
                <w:szCs w:val="28"/>
              </w:rPr>
              <w:t>不重视党建工作和党风廉政建设，领导班子成员发生违规违纪行为，受到党纪政纪处分；</w:t>
            </w:r>
            <w:r>
              <w:rPr>
                <w:rFonts w:eastAsia="仿宋_GB2312"/>
                <w:b/>
                <w:bCs/>
                <w:color w:val="000000"/>
                <w:kern w:val="0"/>
                <w:sz w:val="28"/>
                <w:szCs w:val="28"/>
              </w:rPr>
              <w:t>3.</w:t>
            </w:r>
            <w:r>
              <w:rPr>
                <w:rFonts w:eastAsia="仿宋_GB2312"/>
                <w:b/>
                <w:bCs/>
                <w:color w:val="000000"/>
                <w:kern w:val="0"/>
                <w:sz w:val="28"/>
                <w:szCs w:val="28"/>
              </w:rPr>
              <w:t>单位发生违法违纪行为，造成社会不良影响的。</w:t>
            </w:r>
          </w:p>
        </w:tc>
        <w:tc>
          <w:tcPr>
            <w:tcW w:w="150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近三年（从上一年算起）连续获得国家级、省（部）级精神文明单位或先进单位称号，此项得满分。</w:t>
            </w:r>
          </w:p>
        </w:tc>
      </w:tr>
      <w:tr w:rsidR="00512663">
        <w:trPr>
          <w:cantSplit/>
          <w:trHeight w:val="3156"/>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4</w:t>
            </w:r>
            <w:r>
              <w:rPr>
                <w:rFonts w:eastAsia="仿宋_GB2312"/>
                <w:color w:val="000000"/>
                <w:kern w:val="0"/>
                <w:sz w:val="28"/>
                <w:szCs w:val="28"/>
              </w:rPr>
              <w:t>．</w:t>
            </w:r>
            <w:r>
              <w:rPr>
                <w:rFonts w:eastAsia="仿宋_GB2312"/>
                <w:color w:val="000000"/>
                <w:kern w:val="0"/>
                <w:sz w:val="28"/>
                <w:szCs w:val="28"/>
              </w:rPr>
              <w:t>规章制度</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建立、健全并不断完善各项管理规章制度，关键岗位制度明示，各项制度落实，执行效果好。</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15</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管理规章制度不健全、针对性不强，扣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分；关键岗位制度未明示，扣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分；制度执行无记录或记录不全，扣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分；发现有松懈、执行不够、违规现象，扣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3664"/>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5</w:t>
            </w:r>
            <w:r>
              <w:rPr>
                <w:rFonts w:eastAsia="仿宋_GB2312"/>
                <w:color w:val="000000"/>
                <w:kern w:val="0"/>
                <w:sz w:val="28"/>
                <w:szCs w:val="28"/>
              </w:rPr>
              <w:t>．</w:t>
            </w:r>
            <w:r>
              <w:rPr>
                <w:rFonts w:eastAsia="仿宋_GB2312"/>
                <w:color w:val="000000"/>
                <w:kern w:val="0"/>
                <w:sz w:val="28"/>
                <w:szCs w:val="28"/>
              </w:rPr>
              <w:t>年度自检和考核</w:t>
            </w:r>
          </w:p>
        </w:tc>
        <w:tc>
          <w:tcPr>
            <w:tcW w:w="4465"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管理单位根据考核标准每年进行自检，并将自检结果报上级水行政主管部门。上级水行政主管部门应按规定组织考核，并将考核结果及时反馈水管单位，水管单位应加强整改。</w:t>
            </w:r>
          </w:p>
        </w:tc>
        <w:tc>
          <w:tcPr>
            <w:tcW w:w="96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b/>
                <w:bCs/>
                <w:color w:val="000000"/>
                <w:kern w:val="0"/>
                <w:sz w:val="28"/>
                <w:szCs w:val="28"/>
              </w:rPr>
              <w:t>管理单位未开展年度自检、未报经上级主管部门考核或上级主管部门未按规定考核的，此项不得分。</w:t>
            </w:r>
            <w:r>
              <w:rPr>
                <w:rFonts w:eastAsia="仿宋_GB2312"/>
                <w:color w:val="000000"/>
                <w:kern w:val="0"/>
                <w:sz w:val="28"/>
                <w:szCs w:val="28"/>
              </w:rPr>
              <w:t>对自检发现问题、上级主管部门考核反馈意见，管理单位未整改落实的，扣</w:t>
            </w:r>
            <w:r>
              <w:rPr>
                <w:rFonts w:eastAsia="仿宋_GB2312"/>
                <w:color w:val="000000"/>
                <w:kern w:val="0"/>
                <w:sz w:val="28"/>
                <w:szCs w:val="28"/>
              </w:rPr>
              <w:t>1</w:t>
            </w:r>
            <w:r>
              <w:rPr>
                <w:rFonts w:eastAsia="仿宋_GB2312"/>
                <w:color w:val="000000"/>
                <w:kern w:val="0"/>
                <w:sz w:val="28"/>
                <w:szCs w:val="28"/>
              </w:rPr>
              <w:t>分。</w:t>
            </w:r>
          </w:p>
        </w:tc>
        <w:tc>
          <w:tcPr>
            <w:tcW w:w="150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3855"/>
          <w:jc w:val="center"/>
        </w:trPr>
        <w:tc>
          <w:tcPr>
            <w:tcW w:w="1046" w:type="dxa"/>
            <w:vMerge w:val="restart"/>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二、安全管理</w:t>
            </w:r>
            <w:r>
              <w:rPr>
                <w:rFonts w:eastAsia="仿宋_GB2312"/>
                <w:color w:val="000000"/>
                <w:kern w:val="0"/>
                <w:sz w:val="28"/>
                <w:szCs w:val="28"/>
              </w:rPr>
              <w:t>（</w:t>
            </w:r>
            <w:r>
              <w:rPr>
                <w:rFonts w:eastAsia="仿宋_GB2312"/>
                <w:color w:val="000000"/>
                <w:kern w:val="0"/>
                <w:sz w:val="28"/>
                <w:szCs w:val="28"/>
              </w:rPr>
              <w:t>240</w:t>
            </w:r>
            <w:r>
              <w:rPr>
                <w:rFonts w:eastAsia="仿宋_GB2312"/>
                <w:color w:val="000000"/>
                <w:kern w:val="0"/>
                <w:sz w:val="28"/>
                <w:szCs w:val="28"/>
              </w:rPr>
              <w:t>分</w:t>
            </w:r>
            <w:r>
              <w:rPr>
                <w:rFonts w:eastAsia="仿宋_GB2312"/>
                <w:color w:val="000000"/>
                <w:kern w:val="0"/>
                <w:sz w:val="28"/>
                <w:szCs w:val="28"/>
              </w:rPr>
              <w:t>）</w:t>
            </w:r>
          </w:p>
        </w:tc>
        <w:tc>
          <w:tcPr>
            <w:tcW w:w="1017"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6</w:t>
            </w:r>
            <w:r>
              <w:rPr>
                <w:rFonts w:eastAsia="仿宋_GB2312"/>
                <w:color w:val="000000"/>
                <w:kern w:val="0"/>
                <w:sz w:val="28"/>
                <w:szCs w:val="28"/>
              </w:rPr>
              <w:t>．</w:t>
            </w:r>
            <w:r>
              <w:rPr>
                <w:rFonts w:eastAsia="仿宋_GB2312"/>
                <w:color w:val="000000"/>
                <w:kern w:val="0"/>
                <w:sz w:val="28"/>
                <w:szCs w:val="28"/>
              </w:rPr>
              <w:t>安全生产</w:t>
            </w:r>
          </w:p>
        </w:tc>
        <w:tc>
          <w:tcPr>
            <w:tcW w:w="4465"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安全生产管理机构、人员和制度；安全生产措施方案、备案与执行情况；特种作业人员持证上岗；安全生产应急处理能力；安全生产标准化建设；无重大安全责任事故。</w:t>
            </w:r>
          </w:p>
        </w:tc>
        <w:tc>
          <w:tcPr>
            <w:tcW w:w="96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50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b/>
                <w:bCs/>
                <w:color w:val="000000"/>
                <w:kern w:val="0"/>
                <w:sz w:val="28"/>
                <w:szCs w:val="28"/>
              </w:rPr>
              <w:t>出现重大安全责任事故，此项不得分。</w:t>
            </w:r>
            <w:r>
              <w:rPr>
                <w:rFonts w:eastAsia="仿宋_GB2312"/>
                <w:color w:val="000000"/>
                <w:kern w:val="0"/>
                <w:sz w:val="28"/>
                <w:szCs w:val="28"/>
              </w:rPr>
              <w:t>无专门的安全生产管理机构，扣</w:t>
            </w:r>
            <w:r>
              <w:rPr>
                <w:rFonts w:eastAsia="仿宋_GB2312"/>
                <w:color w:val="000000"/>
                <w:kern w:val="0"/>
                <w:sz w:val="28"/>
                <w:szCs w:val="28"/>
              </w:rPr>
              <w:t>6</w:t>
            </w:r>
            <w:r>
              <w:rPr>
                <w:rFonts w:eastAsia="仿宋_GB2312"/>
                <w:color w:val="000000"/>
                <w:kern w:val="0"/>
                <w:sz w:val="28"/>
                <w:szCs w:val="28"/>
              </w:rPr>
              <w:t>分；无专职的安全生产人员，扣</w:t>
            </w:r>
            <w:r>
              <w:rPr>
                <w:rFonts w:eastAsia="仿宋_GB2312"/>
                <w:color w:val="000000"/>
                <w:kern w:val="0"/>
                <w:sz w:val="28"/>
                <w:szCs w:val="28"/>
              </w:rPr>
              <w:t>6</w:t>
            </w:r>
            <w:r>
              <w:rPr>
                <w:rFonts w:eastAsia="仿宋_GB2312"/>
                <w:color w:val="000000"/>
                <w:kern w:val="0"/>
                <w:sz w:val="28"/>
                <w:szCs w:val="28"/>
              </w:rPr>
              <w:t>分；无安全生产管理制度，扣</w:t>
            </w:r>
            <w:r>
              <w:rPr>
                <w:rFonts w:eastAsia="仿宋_GB2312"/>
                <w:color w:val="000000"/>
                <w:kern w:val="0"/>
                <w:sz w:val="28"/>
                <w:szCs w:val="28"/>
              </w:rPr>
              <w:t>6</w:t>
            </w:r>
            <w:r>
              <w:rPr>
                <w:rFonts w:eastAsia="仿宋_GB2312"/>
                <w:color w:val="000000"/>
                <w:kern w:val="0"/>
                <w:sz w:val="28"/>
                <w:szCs w:val="28"/>
              </w:rPr>
              <w:t>分；无安全生产措施方案、备案与执行情况总结分析，扣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8</w:t>
            </w:r>
            <w:r>
              <w:rPr>
                <w:rFonts w:eastAsia="仿宋_GB2312"/>
                <w:color w:val="000000"/>
                <w:kern w:val="0"/>
                <w:sz w:val="28"/>
                <w:szCs w:val="28"/>
              </w:rPr>
              <w:t>分；特种作业人员无持证上岗，扣</w:t>
            </w:r>
            <w:r>
              <w:rPr>
                <w:rFonts w:eastAsia="仿宋_GB2312"/>
                <w:color w:val="000000"/>
                <w:kern w:val="0"/>
                <w:sz w:val="28"/>
                <w:szCs w:val="28"/>
              </w:rPr>
              <w:t>8</w:t>
            </w:r>
            <w:r>
              <w:rPr>
                <w:rFonts w:eastAsia="仿宋_GB2312"/>
                <w:color w:val="000000"/>
                <w:kern w:val="0"/>
                <w:sz w:val="28"/>
                <w:szCs w:val="28"/>
              </w:rPr>
              <w:t>分；安全生产应急能力不具备，扣</w:t>
            </w:r>
            <w:r>
              <w:rPr>
                <w:rFonts w:eastAsia="仿宋_GB2312"/>
                <w:color w:val="000000"/>
                <w:kern w:val="0"/>
                <w:sz w:val="28"/>
                <w:szCs w:val="28"/>
              </w:rPr>
              <w:t>8</w:t>
            </w:r>
            <w:r>
              <w:rPr>
                <w:rFonts w:eastAsia="仿宋_GB2312"/>
                <w:color w:val="000000"/>
                <w:kern w:val="0"/>
                <w:sz w:val="28"/>
                <w:szCs w:val="28"/>
              </w:rPr>
              <w:t>分；无安全生产标准化</w:t>
            </w:r>
            <w:r>
              <w:rPr>
                <w:rFonts w:eastAsia="仿宋_GB2312"/>
                <w:color w:val="000000"/>
                <w:kern w:val="0"/>
                <w:sz w:val="28"/>
                <w:szCs w:val="28"/>
              </w:rPr>
              <w:t>达标创建</w:t>
            </w:r>
            <w:r>
              <w:rPr>
                <w:rFonts w:eastAsia="仿宋_GB2312"/>
                <w:color w:val="000000"/>
                <w:kern w:val="0"/>
                <w:sz w:val="28"/>
                <w:szCs w:val="28"/>
              </w:rPr>
              <w:t>内容，扣</w:t>
            </w:r>
            <w:r>
              <w:rPr>
                <w:rFonts w:eastAsia="仿宋_GB2312"/>
                <w:color w:val="000000"/>
                <w:kern w:val="0"/>
                <w:sz w:val="28"/>
                <w:szCs w:val="28"/>
              </w:rPr>
              <w:t>8</w:t>
            </w:r>
            <w:r>
              <w:rPr>
                <w:rFonts w:eastAsia="仿宋_GB2312"/>
                <w:color w:val="000000"/>
                <w:kern w:val="0"/>
                <w:sz w:val="28"/>
                <w:szCs w:val="28"/>
              </w:rPr>
              <w:t>分。</w:t>
            </w:r>
          </w:p>
        </w:tc>
        <w:tc>
          <w:tcPr>
            <w:tcW w:w="150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6003"/>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7</w:t>
            </w:r>
            <w:r>
              <w:rPr>
                <w:rFonts w:eastAsia="仿宋_GB2312"/>
                <w:color w:val="000000"/>
                <w:kern w:val="0"/>
                <w:sz w:val="28"/>
                <w:szCs w:val="28"/>
              </w:rPr>
              <w:t>．</w:t>
            </w:r>
            <w:r>
              <w:rPr>
                <w:rFonts w:eastAsia="仿宋_GB2312"/>
                <w:color w:val="000000"/>
                <w:kern w:val="0"/>
                <w:sz w:val="28"/>
                <w:szCs w:val="28"/>
              </w:rPr>
              <w:t>水旱灾害防御</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各种水旱灾害防御责任制落实，岗位责任制明确；水旱灾害防御办事机构健全；正确执行经批准的汛（旱）期调度运用计划；水旱灾害防御队伍落实到位。按规定做好汛（旱）前防汛抗旱检查；编制水旱灾害防御预案；落实各项度汛（旱）应急措施；重要险工险段有抢险应急预案；各种基础资料齐全，各种图表（包括水旱灾害防御指挥图、调度运用计划图表及险工险段、物资调度等图表）准确规范。各种水旱灾害防御器材、料物齐全，抢险应急工具、设备配备合理；仓库分布合理，有专人管理，管理规范；完好率符合有关规定且账物相符，无霉变、无丢失；有水旱灾害防御</w:t>
            </w:r>
            <w:r>
              <w:rPr>
                <w:rFonts w:eastAsia="仿宋_GB2312"/>
                <w:color w:val="000000"/>
                <w:kern w:val="0"/>
                <w:sz w:val="28"/>
                <w:szCs w:val="28"/>
              </w:rPr>
              <w:t>料物储量分布图，调运及时、方便。</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60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水旱灾害防御责任制不落实、岗位责任制不明确，扣</w:t>
            </w:r>
            <w:r>
              <w:rPr>
                <w:rFonts w:eastAsia="仿宋_GB2312"/>
                <w:color w:val="000000"/>
                <w:kern w:val="0"/>
                <w:sz w:val="28"/>
                <w:szCs w:val="28"/>
              </w:rPr>
              <w:t>7</w:t>
            </w:r>
            <w:r>
              <w:rPr>
                <w:rFonts w:eastAsia="仿宋_GB2312"/>
                <w:color w:val="000000"/>
                <w:kern w:val="0"/>
                <w:sz w:val="28"/>
                <w:szCs w:val="28"/>
              </w:rPr>
              <w:t>分；水旱灾害防御办事机构不健全，扣</w:t>
            </w:r>
            <w:r>
              <w:rPr>
                <w:rFonts w:eastAsia="仿宋_GB2312"/>
                <w:color w:val="000000"/>
                <w:kern w:val="0"/>
                <w:sz w:val="28"/>
                <w:szCs w:val="28"/>
              </w:rPr>
              <w:t>7</w:t>
            </w:r>
            <w:r>
              <w:rPr>
                <w:rFonts w:eastAsia="仿宋_GB2312"/>
                <w:color w:val="000000"/>
                <w:kern w:val="0"/>
                <w:sz w:val="28"/>
                <w:szCs w:val="28"/>
              </w:rPr>
              <w:t>分；没有水旱灾害防御预案，扣</w:t>
            </w:r>
            <w:r>
              <w:rPr>
                <w:rFonts w:eastAsia="仿宋_GB2312"/>
                <w:color w:val="000000"/>
                <w:kern w:val="0"/>
                <w:sz w:val="28"/>
                <w:szCs w:val="28"/>
              </w:rPr>
              <w:t>3</w:t>
            </w:r>
            <w:r>
              <w:rPr>
                <w:rFonts w:eastAsia="仿宋_GB2312"/>
                <w:color w:val="000000"/>
                <w:kern w:val="0"/>
                <w:sz w:val="28"/>
                <w:szCs w:val="28"/>
              </w:rPr>
              <w:t>分；调度运用计划执行不当，扣</w:t>
            </w:r>
            <w:r>
              <w:rPr>
                <w:rFonts w:eastAsia="仿宋_GB2312"/>
                <w:color w:val="000000"/>
                <w:kern w:val="0"/>
                <w:sz w:val="28"/>
                <w:szCs w:val="28"/>
              </w:rPr>
              <w:t>7</w:t>
            </w:r>
            <w:r>
              <w:rPr>
                <w:rFonts w:eastAsia="仿宋_GB2312"/>
                <w:color w:val="000000"/>
                <w:kern w:val="0"/>
                <w:sz w:val="28"/>
                <w:szCs w:val="28"/>
              </w:rPr>
              <w:t>分；水旱灾害防御队伍不落实、不到位，扣</w:t>
            </w:r>
            <w:r>
              <w:rPr>
                <w:rFonts w:eastAsia="仿宋_GB2312"/>
                <w:color w:val="000000"/>
                <w:kern w:val="0"/>
                <w:sz w:val="28"/>
                <w:szCs w:val="28"/>
              </w:rPr>
              <w:t>7</w:t>
            </w:r>
            <w:r>
              <w:rPr>
                <w:rFonts w:eastAsia="仿宋_GB2312"/>
                <w:color w:val="000000"/>
                <w:kern w:val="0"/>
                <w:sz w:val="28"/>
                <w:szCs w:val="28"/>
              </w:rPr>
              <w:t>分；未作汛（旱）前检查，扣</w:t>
            </w:r>
            <w:r>
              <w:rPr>
                <w:rFonts w:eastAsia="仿宋_GB2312"/>
                <w:color w:val="000000"/>
                <w:kern w:val="0"/>
                <w:sz w:val="28"/>
                <w:szCs w:val="28"/>
              </w:rPr>
              <w:t>7</w:t>
            </w:r>
            <w:r>
              <w:rPr>
                <w:rFonts w:eastAsia="仿宋_GB2312"/>
                <w:color w:val="000000"/>
                <w:kern w:val="0"/>
                <w:sz w:val="28"/>
                <w:szCs w:val="28"/>
              </w:rPr>
              <w:t>分；度汛应急措施不落实，扣</w:t>
            </w:r>
            <w:r>
              <w:rPr>
                <w:rFonts w:eastAsia="仿宋_GB2312"/>
                <w:color w:val="000000"/>
                <w:kern w:val="0"/>
                <w:sz w:val="28"/>
                <w:szCs w:val="28"/>
              </w:rPr>
              <w:t>2</w:t>
            </w:r>
            <w:r>
              <w:rPr>
                <w:rFonts w:eastAsia="仿宋_GB2312"/>
                <w:color w:val="000000"/>
                <w:kern w:val="0"/>
                <w:sz w:val="28"/>
                <w:szCs w:val="28"/>
              </w:rPr>
              <w:t>分；重要险工险段无抢险应急预案，扣</w:t>
            </w:r>
            <w:r>
              <w:rPr>
                <w:rFonts w:eastAsia="仿宋_GB2312"/>
                <w:color w:val="000000"/>
                <w:kern w:val="0"/>
                <w:sz w:val="28"/>
                <w:szCs w:val="28"/>
              </w:rPr>
              <w:t>5</w:t>
            </w:r>
            <w:r>
              <w:rPr>
                <w:rFonts w:eastAsia="仿宋_GB2312"/>
                <w:color w:val="000000"/>
                <w:kern w:val="0"/>
                <w:sz w:val="28"/>
                <w:szCs w:val="28"/>
              </w:rPr>
              <w:t>分；基础资料不全、图表不规范，扣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3</w:t>
            </w:r>
            <w:r>
              <w:rPr>
                <w:rFonts w:eastAsia="仿宋_GB2312"/>
                <w:color w:val="000000"/>
                <w:kern w:val="0"/>
                <w:sz w:val="28"/>
                <w:szCs w:val="28"/>
              </w:rPr>
              <w:t>分；器材、设施不全，抢险工具、设备配备不合理，扣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3</w:t>
            </w:r>
            <w:r>
              <w:rPr>
                <w:rFonts w:eastAsia="仿宋_GB2312"/>
                <w:color w:val="000000"/>
                <w:kern w:val="0"/>
                <w:sz w:val="28"/>
                <w:szCs w:val="28"/>
              </w:rPr>
              <w:t>分；仓库分布不合理、无专人管理、管理不规范，扣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3</w:t>
            </w:r>
            <w:r>
              <w:rPr>
                <w:rFonts w:eastAsia="仿宋_GB2312"/>
                <w:color w:val="000000"/>
                <w:kern w:val="0"/>
                <w:sz w:val="28"/>
                <w:szCs w:val="28"/>
              </w:rPr>
              <w:t>分；料物、器材、设备账物不符、完好率低于规定，扣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3</w:t>
            </w:r>
            <w:r>
              <w:rPr>
                <w:rFonts w:eastAsia="仿宋_GB2312"/>
                <w:color w:val="000000"/>
                <w:kern w:val="0"/>
                <w:sz w:val="28"/>
                <w:szCs w:val="28"/>
              </w:rPr>
              <w:t>分；无料物储量分布图、调运困难，扣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3</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048"/>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8</w:t>
            </w:r>
            <w:r>
              <w:rPr>
                <w:rFonts w:eastAsia="仿宋_GB2312"/>
                <w:color w:val="000000"/>
                <w:kern w:val="0"/>
                <w:sz w:val="28"/>
                <w:szCs w:val="28"/>
              </w:rPr>
              <w:t>．</w:t>
            </w:r>
            <w:r>
              <w:rPr>
                <w:rFonts w:eastAsia="仿宋_GB2312"/>
                <w:color w:val="000000"/>
                <w:kern w:val="0"/>
                <w:sz w:val="28"/>
                <w:szCs w:val="28"/>
              </w:rPr>
              <w:t>工程抢险</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险情发现及时，报告准确；抢险方案落实到位；险情处置及时，措施得当。</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b/>
                <w:bCs/>
                <w:color w:val="000000"/>
                <w:kern w:val="0"/>
                <w:sz w:val="28"/>
                <w:szCs w:val="28"/>
              </w:rPr>
            </w:pPr>
            <w:r>
              <w:rPr>
                <w:rFonts w:eastAsia="仿宋_GB2312"/>
                <w:b/>
                <w:bCs/>
                <w:color w:val="000000"/>
                <w:kern w:val="0"/>
                <w:sz w:val="28"/>
                <w:szCs w:val="28"/>
              </w:rPr>
              <w:t>险情发现不及时或报告不准确而受到上级主管部门批评处分的，此项不得分。</w:t>
            </w:r>
          </w:p>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抢险方案落实不到位，扣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10</w:t>
            </w:r>
            <w:r>
              <w:rPr>
                <w:rFonts w:eastAsia="仿宋_GB2312"/>
                <w:color w:val="000000"/>
                <w:kern w:val="0"/>
                <w:sz w:val="28"/>
                <w:szCs w:val="28"/>
              </w:rPr>
              <w:t>分；险情处置不及时、措施不得当，扣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20</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3387"/>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9</w:t>
            </w:r>
            <w:r>
              <w:rPr>
                <w:rFonts w:eastAsia="仿宋_GB2312"/>
                <w:color w:val="000000"/>
                <w:kern w:val="0"/>
                <w:sz w:val="28"/>
                <w:szCs w:val="28"/>
              </w:rPr>
              <w:t>．</w:t>
            </w:r>
            <w:r>
              <w:rPr>
                <w:rFonts w:eastAsia="仿宋_GB2312"/>
                <w:color w:val="000000"/>
                <w:kern w:val="0"/>
                <w:sz w:val="28"/>
                <w:szCs w:val="28"/>
              </w:rPr>
              <w:t>工程安全隐患排查和处理</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对</w:t>
            </w:r>
            <w:r>
              <w:rPr>
                <w:rFonts w:eastAsia="仿宋_GB2312"/>
                <w:color w:val="000000"/>
                <w:kern w:val="0"/>
                <w:sz w:val="28"/>
                <w:szCs w:val="28"/>
              </w:rPr>
              <w:t>工程设施、</w:t>
            </w:r>
            <w:r>
              <w:rPr>
                <w:rFonts w:eastAsia="仿宋_GB2312"/>
                <w:color w:val="000000"/>
                <w:kern w:val="0"/>
                <w:sz w:val="28"/>
                <w:szCs w:val="28"/>
              </w:rPr>
              <w:t>设备定期</w:t>
            </w:r>
            <w:r>
              <w:rPr>
                <w:rFonts w:eastAsia="仿宋_GB2312"/>
                <w:color w:val="000000"/>
                <w:kern w:val="0"/>
                <w:sz w:val="28"/>
                <w:szCs w:val="28"/>
              </w:rPr>
              <w:t>进行</w:t>
            </w:r>
            <w:r>
              <w:rPr>
                <w:rFonts w:eastAsia="仿宋_GB2312"/>
                <w:color w:val="000000"/>
                <w:kern w:val="0"/>
                <w:sz w:val="28"/>
                <w:szCs w:val="28"/>
              </w:rPr>
              <w:t>检查、检修和校验或率定，对渠道及水工建筑物要进行安全隐患排查，并建立安全隐患台帐；重大危险源辨识管控到位；根据隐患排查的结果编写情况报告，管理单位能处理的要立即整改，因资金、协调等重大问题管理单位不能解决的，及时上报上级主管部门；对安全隐患有相应的解决方案。</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40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没有定期对</w:t>
            </w:r>
            <w:r>
              <w:rPr>
                <w:rFonts w:eastAsia="仿宋_GB2312"/>
                <w:color w:val="000000"/>
                <w:kern w:val="0"/>
                <w:sz w:val="28"/>
                <w:szCs w:val="28"/>
              </w:rPr>
              <w:t>工程设施、</w:t>
            </w:r>
            <w:r>
              <w:rPr>
                <w:rFonts w:eastAsia="仿宋_GB2312"/>
                <w:color w:val="000000"/>
                <w:kern w:val="0"/>
                <w:sz w:val="28"/>
                <w:szCs w:val="28"/>
              </w:rPr>
              <w:t>设备进行检查、检修和校验或率定，扣</w:t>
            </w:r>
            <w:r>
              <w:rPr>
                <w:rFonts w:eastAsia="仿宋_GB2312"/>
                <w:color w:val="000000"/>
                <w:kern w:val="0"/>
                <w:sz w:val="28"/>
                <w:szCs w:val="28"/>
              </w:rPr>
              <w:t>5</w:t>
            </w:r>
            <w:r>
              <w:rPr>
                <w:rFonts w:eastAsia="仿宋_GB2312"/>
                <w:color w:val="000000"/>
                <w:kern w:val="0"/>
                <w:sz w:val="28"/>
                <w:szCs w:val="28"/>
              </w:rPr>
              <w:t>分</w:t>
            </w:r>
            <w:r>
              <w:rPr>
                <w:rFonts w:eastAsia="仿宋_GB2312"/>
                <w:color w:val="000000"/>
                <w:kern w:val="0"/>
                <w:sz w:val="28"/>
                <w:szCs w:val="28"/>
              </w:rPr>
              <w:t>；</w:t>
            </w:r>
            <w:r>
              <w:rPr>
                <w:rFonts w:eastAsia="仿宋_GB2312"/>
                <w:color w:val="000000"/>
                <w:kern w:val="0"/>
                <w:sz w:val="28"/>
                <w:szCs w:val="28"/>
              </w:rPr>
              <w:t>没有对渠道和建筑物进行隐患排查，扣</w:t>
            </w:r>
            <w:r>
              <w:rPr>
                <w:rFonts w:eastAsia="仿宋_GB2312"/>
                <w:color w:val="000000"/>
                <w:kern w:val="0"/>
                <w:sz w:val="28"/>
                <w:szCs w:val="28"/>
              </w:rPr>
              <w:t>5</w:t>
            </w:r>
            <w:r>
              <w:rPr>
                <w:rFonts w:eastAsia="仿宋_GB2312"/>
                <w:color w:val="000000"/>
                <w:kern w:val="0"/>
                <w:sz w:val="28"/>
                <w:szCs w:val="28"/>
              </w:rPr>
              <w:t>分；没有建立安全隐患台帐，扣</w:t>
            </w:r>
            <w:r>
              <w:rPr>
                <w:rFonts w:eastAsia="仿宋_GB2312"/>
                <w:color w:val="000000"/>
                <w:kern w:val="0"/>
                <w:sz w:val="28"/>
                <w:szCs w:val="28"/>
              </w:rPr>
              <w:t>5</w:t>
            </w:r>
            <w:r>
              <w:rPr>
                <w:rFonts w:eastAsia="仿宋_GB2312"/>
                <w:color w:val="000000"/>
                <w:kern w:val="0"/>
                <w:sz w:val="28"/>
                <w:szCs w:val="28"/>
              </w:rPr>
              <w:t>分；重大危险源辨识管控不到位，扣</w:t>
            </w:r>
            <w:r>
              <w:rPr>
                <w:rFonts w:eastAsia="仿宋_GB2312"/>
                <w:color w:val="000000"/>
                <w:kern w:val="0"/>
                <w:sz w:val="28"/>
                <w:szCs w:val="28"/>
              </w:rPr>
              <w:t>8</w:t>
            </w:r>
            <w:r>
              <w:rPr>
                <w:rFonts w:eastAsia="仿宋_GB2312"/>
                <w:color w:val="000000"/>
                <w:kern w:val="0"/>
                <w:sz w:val="28"/>
                <w:szCs w:val="28"/>
              </w:rPr>
              <w:t>分；管理单位能够处理的问题没有立即整改，扣</w:t>
            </w:r>
            <w:r>
              <w:rPr>
                <w:rFonts w:eastAsia="仿宋_GB2312"/>
                <w:color w:val="000000"/>
                <w:kern w:val="0"/>
                <w:sz w:val="28"/>
                <w:szCs w:val="28"/>
              </w:rPr>
              <w:t>10</w:t>
            </w:r>
            <w:r>
              <w:rPr>
                <w:rFonts w:eastAsia="仿宋_GB2312"/>
                <w:color w:val="000000"/>
                <w:kern w:val="0"/>
                <w:sz w:val="28"/>
                <w:szCs w:val="28"/>
              </w:rPr>
              <w:t>分，管理单位不能解决的问题没有及时上报主</w:t>
            </w:r>
            <w:r>
              <w:rPr>
                <w:rFonts w:eastAsia="仿宋_GB2312"/>
                <w:color w:val="000000"/>
                <w:kern w:val="0"/>
                <w:sz w:val="28"/>
                <w:szCs w:val="28"/>
              </w:rPr>
              <w:t>管部门，扣</w:t>
            </w:r>
            <w:r>
              <w:rPr>
                <w:rFonts w:eastAsia="仿宋_GB2312"/>
                <w:color w:val="000000"/>
                <w:kern w:val="0"/>
                <w:sz w:val="28"/>
                <w:szCs w:val="28"/>
              </w:rPr>
              <w:t>5</w:t>
            </w:r>
            <w:r>
              <w:rPr>
                <w:rFonts w:eastAsia="仿宋_GB2312"/>
                <w:color w:val="000000"/>
                <w:kern w:val="0"/>
                <w:sz w:val="28"/>
                <w:szCs w:val="28"/>
              </w:rPr>
              <w:t>分；没有安全隐患解决方案，扣</w:t>
            </w:r>
            <w:r>
              <w:rPr>
                <w:rFonts w:eastAsia="仿宋_GB2312"/>
                <w:color w:val="000000"/>
                <w:kern w:val="0"/>
                <w:sz w:val="28"/>
                <w:szCs w:val="28"/>
              </w:rPr>
              <w:t>7</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1732"/>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kern w:val="0"/>
                <w:sz w:val="28"/>
                <w:szCs w:val="28"/>
              </w:rPr>
            </w:pPr>
            <w:r>
              <w:rPr>
                <w:rFonts w:eastAsia="仿宋_GB2312"/>
                <w:kern w:val="0"/>
                <w:sz w:val="28"/>
                <w:szCs w:val="28"/>
              </w:rPr>
              <w:t>10</w:t>
            </w:r>
            <w:r>
              <w:rPr>
                <w:rFonts w:eastAsia="仿宋_GB2312"/>
                <w:kern w:val="0"/>
                <w:sz w:val="28"/>
                <w:szCs w:val="28"/>
              </w:rPr>
              <w:t>．</w:t>
            </w:r>
            <w:r>
              <w:rPr>
                <w:rFonts w:eastAsia="仿宋_GB2312"/>
                <w:kern w:val="0"/>
                <w:sz w:val="28"/>
                <w:szCs w:val="28"/>
              </w:rPr>
              <w:t>工程安全管理</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kern w:val="0"/>
                <w:sz w:val="28"/>
                <w:szCs w:val="28"/>
              </w:rPr>
            </w:pPr>
            <w:r>
              <w:rPr>
                <w:rFonts w:eastAsia="仿宋_GB2312"/>
                <w:kern w:val="0"/>
                <w:sz w:val="28"/>
                <w:szCs w:val="28"/>
              </w:rPr>
              <w:t>水法、规章、制度等标语、标牌醒目；对在工程管理和保护范围内的其它活动依法进行管理；危险区域警示标志醒目。</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kern w:val="0"/>
                <w:sz w:val="28"/>
                <w:szCs w:val="28"/>
              </w:rPr>
            </w:pPr>
            <w:r>
              <w:rPr>
                <w:rFonts w:eastAsia="仿宋_GB2312"/>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kern w:val="0"/>
                <w:sz w:val="28"/>
                <w:szCs w:val="28"/>
              </w:rPr>
            </w:pPr>
            <w:r>
              <w:rPr>
                <w:rFonts w:eastAsia="仿宋_GB2312"/>
                <w:kern w:val="0"/>
                <w:sz w:val="28"/>
                <w:szCs w:val="28"/>
              </w:rPr>
              <w:t>宣传标语、标牌不醒目，扣</w:t>
            </w:r>
            <w:r>
              <w:rPr>
                <w:rFonts w:eastAsia="仿宋_GB2312"/>
                <w:kern w:val="0"/>
                <w:sz w:val="28"/>
                <w:szCs w:val="28"/>
              </w:rPr>
              <w:t>3</w:t>
            </w:r>
            <w:r>
              <w:rPr>
                <w:rFonts w:eastAsia="仿宋_GB2312"/>
                <w:kern w:val="0"/>
                <w:sz w:val="28"/>
                <w:szCs w:val="28"/>
              </w:rPr>
              <w:t>分，无宣传标语、标牌，扣</w:t>
            </w:r>
            <w:r>
              <w:rPr>
                <w:rFonts w:eastAsia="仿宋_GB2312"/>
                <w:kern w:val="0"/>
                <w:sz w:val="28"/>
                <w:szCs w:val="28"/>
              </w:rPr>
              <w:t>5</w:t>
            </w:r>
            <w:r>
              <w:rPr>
                <w:rFonts w:eastAsia="仿宋_GB2312"/>
                <w:kern w:val="0"/>
                <w:sz w:val="28"/>
                <w:szCs w:val="28"/>
              </w:rPr>
              <w:t>分；在工程管理范围内，有乱搭、乱建、乱占、乱种植、乱丢垃圾和偷水抢水、破坏</w:t>
            </w:r>
            <w:r>
              <w:rPr>
                <w:rFonts w:eastAsia="仿宋_GB2312"/>
                <w:kern w:val="0"/>
                <w:sz w:val="28"/>
                <w:szCs w:val="28"/>
              </w:rPr>
              <w:t>渠堤</w:t>
            </w:r>
            <w:r>
              <w:rPr>
                <w:rFonts w:eastAsia="仿宋_GB2312"/>
                <w:kern w:val="0"/>
                <w:sz w:val="28"/>
                <w:szCs w:val="28"/>
              </w:rPr>
              <w:t>现象的，扣</w:t>
            </w:r>
            <w:r>
              <w:rPr>
                <w:rFonts w:eastAsia="仿宋_GB2312"/>
                <w:kern w:val="0"/>
                <w:sz w:val="28"/>
                <w:szCs w:val="28"/>
              </w:rPr>
              <w:t>5</w:t>
            </w:r>
            <w:r>
              <w:rPr>
                <w:rFonts w:eastAsia="仿宋_GB2312"/>
                <w:kern w:val="0"/>
                <w:sz w:val="28"/>
                <w:szCs w:val="28"/>
              </w:rPr>
              <w:t>～</w:t>
            </w:r>
            <w:r>
              <w:rPr>
                <w:rFonts w:eastAsia="仿宋_GB2312"/>
                <w:kern w:val="0"/>
                <w:sz w:val="28"/>
                <w:szCs w:val="28"/>
              </w:rPr>
              <w:t>15</w:t>
            </w:r>
            <w:r>
              <w:rPr>
                <w:rFonts w:eastAsia="仿宋_GB2312"/>
                <w:kern w:val="0"/>
                <w:sz w:val="28"/>
                <w:szCs w:val="28"/>
              </w:rPr>
              <w:t>分；危险区域警示标志不醒目，扣</w:t>
            </w:r>
            <w:r>
              <w:rPr>
                <w:rFonts w:eastAsia="仿宋_GB2312"/>
                <w:kern w:val="0"/>
                <w:sz w:val="28"/>
                <w:szCs w:val="28"/>
              </w:rPr>
              <w:t>10</w:t>
            </w:r>
            <w:r>
              <w:rPr>
                <w:rFonts w:eastAsia="仿宋_GB2312"/>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596"/>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11</w:t>
            </w:r>
            <w:r>
              <w:rPr>
                <w:rFonts w:eastAsia="仿宋_GB2312"/>
                <w:color w:val="000000"/>
                <w:kern w:val="0"/>
                <w:sz w:val="28"/>
                <w:szCs w:val="28"/>
              </w:rPr>
              <w:t>．</w:t>
            </w:r>
            <w:r>
              <w:rPr>
                <w:rFonts w:eastAsia="仿宋_GB2312"/>
                <w:color w:val="000000"/>
                <w:kern w:val="0"/>
                <w:sz w:val="28"/>
                <w:szCs w:val="28"/>
              </w:rPr>
              <w:t>建设项目管理</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按照流域规划、地区国民经济与社会发展规划建设工程；灌区内建设项目要与实际运行情况相符（主要指流量与水位）；依法对管理范围内批准的建设项目进行监督管理；建设项目审查、审批及竣工验收资料齐全。</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有与流域规划、地区国民经济与社会发展规划不相符的项目建设，按立项建设的规划个数为计每项扣</w:t>
            </w:r>
            <w:r>
              <w:rPr>
                <w:rFonts w:eastAsia="仿宋_GB2312"/>
                <w:color w:val="000000"/>
                <w:kern w:val="0"/>
                <w:sz w:val="28"/>
                <w:szCs w:val="28"/>
              </w:rPr>
              <w:t>6</w:t>
            </w:r>
            <w:r>
              <w:rPr>
                <w:rFonts w:eastAsia="仿宋_GB2312"/>
                <w:color w:val="000000"/>
                <w:kern w:val="0"/>
                <w:sz w:val="28"/>
                <w:szCs w:val="28"/>
              </w:rPr>
              <w:t>分；以年度为计，年度内发生灌区内建设项目的工程与实际运行需要不相符的，扣</w:t>
            </w:r>
            <w:r>
              <w:rPr>
                <w:rFonts w:eastAsia="仿宋_GB2312"/>
                <w:color w:val="000000"/>
                <w:kern w:val="0"/>
                <w:sz w:val="28"/>
                <w:szCs w:val="28"/>
              </w:rPr>
              <w:t>8</w:t>
            </w:r>
            <w:r>
              <w:rPr>
                <w:rFonts w:eastAsia="仿宋_GB2312"/>
                <w:color w:val="000000"/>
                <w:kern w:val="0"/>
                <w:sz w:val="28"/>
                <w:szCs w:val="28"/>
              </w:rPr>
              <w:t>分；对管理范围内批准的建设项目监管不力，扣</w:t>
            </w:r>
            <w:r>
              <w:rPr>
                <w:rFonts w:eastAsia="仿宋_GB2312"/>
                <w:color w:val="000000"/>
                <w:kern w:val="0"/>
                <w:sz w:val="28"/>
                <w:szCs w:val="28"/>
              </w:rPr>
              <w:t>8</w:t>
            </w:r>
            <w:r>
              <w:rPr>
                <w:rFonts w:eastAsia="仿宋_GB2312"/>
                <w:color w:val="000000"/>
                <w:kern w:val="0"/>
                <w:sz w:val="28"/>
                <w:szCs w:val="28"/>
              </w:rPr>
              <w:t>分；建设项目资料不全，扣</w:t>
            </w:r>
            <w:r>
              <w:rPr>
                <w:rFonts w:eastAsia="仿宋_GB2312"/>
                <w:color w:val="000000"/>
                <w:kern w:val="0"/>
                <w:sz w:val="28"/>
                <w:szCs w:val="28"/>
              </w:rPr>
              <w:t>8</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126"/>
          <w:jc w:val="center"/>
        </w:trPr>
        <w:tc>
          <w:tcPr>
            <w:tcW w:w="1046" w:type="dxa"/>
            <w:vMerge w:val="restart"/>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lastRenderedPageBreak/>
              <w:t>三、工程管理</w:t>
            </w:r>
            <w:r>
              <w:rPr>
                <w:rFonts w:eastAsia="仿宋_GB2312"/>
                <w:color w:val="000000"/>
                <w:kern w:val="0"/>
                <w:sz w:val="28"/>
                <w:szCs w:val="28"/>
              </w:rPr>
              <w:t>（</w:t>
            </w:r>
            <w:r>
              <w:rPr>
                <w:rFonts w:eastAsia="仿宋_GB2312"/>
                <w:color w:val="000000"/>
                <w:kern w:val="0"/>
                <w:sz w:val="28"/>
                <w:szCs w:val="28"/>
              </w:rPr>
              <w:t>345</w:t>
            </w:r>
            <w:r>
              <w:rPr>
                <w:rFonts w:eastAsia="仿宋_GB2312"/>
                <w:color w:val="000000"/>
                <w:kern w:val="0"/>
                <w:sz w:val="28"/>
                <w:szCs w:val="28"/>
              </w:rPr>
              <w:t>分</w:t>
            </w:r>
            <w:r>
              <w:rPr>
                <w:rFonts w:eastAsia="仿宋_GB2312"/>
                <w:color w:val="000000"/>
                <w:kern w:val="0"/>
                <w:sz w:val="28"/>
                <w:szCs w:val="28"/>
              </w:rPr>
              <w:t>）</w:t>
            </w: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12</w:t>
            </w:r>
            <w:r>
              <w:rPr>
                <w:rFonts w:eastAsia="仿宋_GB2312"/>
                <w:color w:val="000000"/>
                <w:kern w:val="0"/>
                <w:sz w:val="28"/>
                <w:szCs w:val="28"/>
              </w:rPr>
              <w:t>．</w:t>
            </w:r>
            <w:r>
              <w:rPr>
                <w:rFonts w:eastAsia="仿宋_GB2312"/>
                <w:color w:val="000000"/>
                <w:kern w:val="0"/>
                <w:sz w:val="28"/>
                <w:szCs w:val="28"/>
              </w:rPr>
              <w:t>工程标准</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灌区工程达到设计（或竣工验收）标准。</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灌区工程达不到设计（或竣工验收）标准的，渠道按长度计每</w:t>
            </w:r>
            <w:r>
              <w:rPr>
                <w:rFonts w:eastAsia="仿宋_GB2312"/>
                <w:color w:val="000000"/>
                <w:kern w:val="0"/>
                <w:sz w:val="28"/>
                <w:szCs w:val="28"/>
              </w:rPr>
              <w:t>10%</w:t>
            </w:r>
            <w:r>
              <w:rPr>
                <w:rFonts w:eastAsia="仿宋_GB2312"/>
                <w:color w:val="000000"/>
                <w:kern w:val="0"/>
                <w:sz w:val="28"/>
                <w:szCs w:val="28"/>
              </w:rPr>
              <w:t>不达标扣分：干渠及以上渠道</w:t>
            </w:r>
            <w:r>
              <w:rPr>
                <w:rFonts w:eastAsia="仿宋_GB2312"/>
                <w:color w:val="000000"/>
                <w:kern w:val="0"/>
                <w:sz w:val="28"/>
                <w:szCs w:val="28"/>
              </w:rPr>
              <w:t>2</w:t>
            </w:r>
            <w:r>
              <w:rPr>
                <w:rFonts w:eastAsia="仿宋_GB2312"/>
                <w:color w:val="000000"/>
                <w:kern w:val="0"/>
                <w:sz w:val="28"/>
                <w:szCs w:val="28"/>
              </w:rPr>
              <w:t>分，其它渠道</w:t>
            </w:r>
            <w:r>
              <w:rPr>
                <w:rFonts w:eastAsia="仿宋_GB2312"/>
                <w:color w:val="000000"/>
                <w:kern w:val="0"/>
                <w:sz w:val="28"/>
                <w:szCs w:val="28"/>
              </w:rPr>
              <w:t>1</w:t>
            </w:r>
            <w:r>
              <w:rPr>
                <w:rFonts w:eastAsia="仿宋_GB2312"/>
                <w:color w:val="000000"/>
                <w:kern w:val="0"/>
                <w:sz w:val="28"/>
                <w:szCs w:val="28"/>
              </w:rPr>
              <w:t>分；建筑物按每座计不达标扣分：干渠及以上渠道扣</w:t>
            </w:r>
            <w:r>
              <w:rPr>
                <w:rFonts w:eastAsia="仿宋_GB2312"/>
                <w:color w:val="000000"/>
                <w:kern w:val="0"/>
                <w:sz w:val="28"/>
                <w:szCs w:val="28"/>
              </w:rPr>
              <w:t>1</w:t>
            </w:r>
            <w:r>
              <w:rPr>
                <w:rFonts w:eastAsia="仿宋_GB2312"/>
                <w:color w:val="000000"/>
                <w:kern w:val="0"/>
                <w:sz w:val="28"/>
                <w:szCs w:val="28"/>
              </w:rPr>
              <w:t>分，其他渠道建筑物</w:t>
            </w:r>
            <w:r>
              <w:rPr>
                <w:rFonts w:eastAsia="仿宋_GB2312"/>
                <w:color w:val="000000"/>
                <w:kern w:val="0"/>
                <w:sz w:val="28"/>
                <w:szCs w:val="28"/>
              </w:rPr>
              <w:t>0.5</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295"/>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13</w:t>
            </w:r>
            <w:r>
              <w:rPr>
                <w:rFonts w:eastAsia="仿宋_GB2312"/>
                <w:color w:val="000000"/>
                <w:kern w:val="0"/>
                <w:sz w:val="28"/>
                <w:szCs w:val="28"/>
              </w:rPr>
              <w:t>．</w:t>
            </w:r>
            <w:r>
              <w:rPr>
                <w:rFonts w:eastAsia="仿宋_GB2312"/>
                <w:color w:val="000000"/>
                <w:kern w:val="0"/>
                <w:sz w:val="28"/>
                <w:szCs w:val="28"/>
              </w:rPr>
              <w:t>日常管理</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水源工程、渠道、建筑物和设备设施有专人管理，按章操作，运行记录规范；技术管理和操作规程健全；定期进行检查、维修养护，记录规范；按规定及时上报有关报告、报表。</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50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工程无专人管理的，扣</w:t>
            </w:r>
            <w:r>
              <w:rPr>
                <w:rFonts w:eastAsia="仿宋_GB2312"/>
                <w:color w:val="000000"/>
                <w:kern w:val="0"/>
                <w:sz w:val="28"/>
                <w:szCs w:val="28"/>
              </w:rPr>
              <w:t>10</w:t>
            </w:r>
            <w:r>
              <w:rPr>
                <w:rFonts w:eastAsia="仿宋_GB2312"/>
                <w:color w:val="000000"/>
                <w:kern w:val="0"/>
                <w:sz w:val="28"/>
                <w:szCs w:val="28"/>
              </w:rPr>
              <w:t>分；操作规程不全，每缺</w:t>
            </w:r>
            <w:r>
              <w:rPr>
                <w:rFonts w:eastAsia="仿宋_GB2312"/>
                <w:color w:val="000000"/>
                <w:kern w:val="0"/>
                <w:sz w:val="28"/>
                <w:szCs w:val="28"/>
              </w:rPr>
              <w:t>1</w:t>
            </w:r>
            <w:r>
              <w:rPr>
                <w:rFonts w:eastAsia="仿宋_GB2312"/>
                <w:color w:val="000000"/>
                <w:kern w:val="0"/>
                <w:sz w:val="28"/>
                <w:szCs w:val="28"/>
              </w:rPr>
              <w:t>项扣</w:t>
            </w:r>
            <w:r>
              <w:rPr>
                <w:rFonts w:eastAsia="仿宋_GB2312"/>
                <w:color w:val="000000"/>
                <w:kern w:val="0"/>
                <w:sz w:val="28"/>
                <w:szCs w:val="28"/>
              </w:rPr>
              <w:t>2</w:t>
            </w:r>
            <w:r>
              <w:rPr>
                <w:rFonts w:eastAsia="仿宋_GB2312"/>
                <w:color w:val="000000"/>
                <w:kern w:val="0"/>
                <w:sz w:val="28"/>
                <w:szCs w:val="28"/>
              </w:rPr>
              <w:t>分；没有定期进行运行检查、维修养护，扣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10</w:t>
            </w:r>
            <w:r>
              <w:rPr>
                <w:rFonts w:eastAsia="仿宋_GB2312"/>
                <w:color w:val="000000"/>
                <w:kern w:val="0"/>
                <w:sz w:val="28"/>
                <w:szCs w:val="28"/>
              </w:rPr>
              <w:t>分；检查、维护等各种记录不完整、不规范，扣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分；情况报告、报表，每缺</w:t>
            </w:r>
            <w:r>
              <w:rPr>
                <w:rFonts w:eastAsia="仿宋_GB2312"/>
                <w:color w:val="000000"/>
                <w:kern w:val="0"/>
                <w:sz w:val="28"/>
                <w:szCs w:val="28"/>
              </w:rPr>
              <w:t>1</w:t>
            </w:r>
            <w:r>
              <w:rPr>
                <w:rFonts w:eastAsia="仿宋_GB2312"/>
                <w:color w:val="000000"/>
                <w:kern w:val="0"/>
                <w:sz w:val="28"/>
                <w:szCs w:val="28"/>
              </w:rPr>
              <w:t>项扣</w:t>
            </w:r>
            <w:r>
              <w:rPr>
                <w:rFonts w:eastAsia="仿宋_GB2312"/>
                <w:color w:val="000000"/>
                <w:kern w:val="0"/>
                <w:sz w:val="28"/>
                <w:szCs w:val="28"/>
              </w:rPr>
              <w:t>2</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236"/>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14</w:t>
            </w:r>
            <w:r>
              <w:rPr>
                <w:rFonts w:eastAsia="仿宋_GB2312"/>
                <w:color w:val="000000"/>
                <w:kern w:val="0"/>
                <w:sz w:val="28"/>
                <w:szCs w:val="28"/>
              </w:rPr>
              <w:t>．</w:t>
            </w:r>
            <w:r>
              <w:rPr>
                <w:rFonts w:eastAsia="仿宋_GB2312"/>
                <w:color w:val="000000"/>
                <w:kern w:val="0"/>
                <w:sz w:val="28"/>
                <w:szCs w:val="28"/>
              </w:rPr>
              <w:t>灌排工程设施</w:t>
            </w:r>
          </w:p>
        </w:tc>
        <w:tc>
          <w:tcPr>
            <w:tcW w:w="4465"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引（提）水工程完好率达到</w:t>
            </w:r>
            <w:r>
              <w:rPr>
                <w:rFonts w:eastAsia="仿宋_GB2312"/>
                <w:color w:val="000000"/>
                <w:kern w:val="0"/>
                <w:sz w:val="28"/>
                <w:szCs w:val="28"/>
              </w:rPr>
              <w:t>90%</w:t>
            </w:r>
            <w:r>
              <w:rPr>
                <w:rFonts w:eastAsia="仿宋_GB2312"/>
                <w:color w:val="000000"/>
                <w:kern w:val="0"/>
                <w:sz w:val="28"/>
                <w:szCs w:val="28"/>
              </w:rPr>
              <w:t>以上；骨干渠道完好率达到</w:t>
            </w:r>
            <w:r>
              <w:rPr>
                <w:rFonts w:eastAsia="仿宋_GB2312"/>
                <w:color w:val="000000"/>
                <w:kern w:val="0"/>
                <w:sz w:val="28"/>
                <w:szCs w:val="28"/>
              </w:rPr>
              <w:t>90%</w:t>
            </w:r>
            <w:r>
              <w:rPr>
                <w:rFonts w:eastAsia="仿宋_GB2312"/>
                <w:color w:val="000000"/>
                <w:kern w:val="0"/>
                <w:sz w:val="28"/>
                <w:szCs w:val="28"/>
              </w:rPr>
              <w:t>以上；各类建筑物完好率达到</w:t>
            </w:r>
            <w:r>
              <w:rPr>
                <w:rFonts w:eastAsia="仿宋_GB2312"/>
                <w:color w:val="000000"/>
                <w:kern w:val="0"/>
                <w:sz w:val="28"/>
                <w:szCs w:val="28"/>
              </w:rPr>
              <w:t>90%</w:t>
            </w:r>
            <w:r>
              <w:rPr>
                <w:rFonts w:eastAsia="仿宋_GB2312"/>
                <w:color w:val="000000"/>
                <w:kern w:val="0"/>
                <w:sz w:val="28"/>
                <w:szCs w:val="28"/>
              </w:rPr>
              <w:t>以上。</w:t>
            </w:r>
          </w:p>
        </w:tc>
        <w:tc>
          <w:tcPr>
            <w:tcW w:w="96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50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引（提）水工程设施完好率＜</w:t>
            </w:r>
            <w:r>
              <w:rPr>
                <w:rFonts w:eastAsia="仿宋_GB2312"/>
                <w:color w:val="000000"/>
                <w:kern w:val="0"/>
                <w:sz w:val="28"/>
                <w:szCs w:val="28"/>
              </w:rPr>
              <w:t>90%</w:t>
            </w:r>
            <w:r>
              <w:rPr>
                <w:rFonts w:eastAsia="仿宋_GB2312"/>
                <w:color w:val="000000"/>
                <w:kern w:val="0"/>
                <w:sz w:val="28"/>
                <w:szCs w:val="28"/>
              </w:rPr>
              <w:t>，扣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10</w:t>
            </w:r>
            <w:r>
              <w:rPr>
                <w:rFonts w:eastAsia="仿宋_GB2312"/>
                <w:color w:val="000000"/>
                <w:kern w:val="0"/>
                <w:sz w:val="28"/>
                <w:szCs w:val="28"/>
              </w:rPr>
              <w:t>分，每低</w:t>
            </w:r>
            <w:r>
              <w:rPr>
                <w:rFonts w:eastAsia="仿宋_GB2312"/>
                <w:color w:val="000000"/>
                <w:kern w:val="0"/>
                <w:sz w:val="28"/>
                <w:szCs w:val="28"/>
              </w:rPr>
              <w:t>1%</w:t>
            </w:r>
            <w:r>
              <w:rPr>
                <w:rFonts w:eastAsia="仿宋_GB2312"/>
                <w:color w:val="000000"/>
                <w:kern w:val="0"/>
                <w:sz w:val="28"/>
                <w:szCs w:val="28"/>
              </w:rPr>
              <w:t>扣</w:t>
            </w:r>
            <w:r>
              <w:rPr>
                <w:rFonts w:eastAsia="仿宋_GB2312"/>
                <w:color w:val="000000"/>
                <w:kern w:val="0"/>
                <w:sz w:val="28"/>
                <w:szCs w:val="28"/>
              </w:rPr>
              <w:t>1</w:t>
            </w:r>
            <w:r>
              <w:rPr>
                <w:rFonts w:eastAsia="仿宋_GB2312"/>
                <w:color w:val="000000"/>
                <w:kern w:val="0"/>
                <w:sz w:val="28"/>
                <w:szCs w:val="28"/>
              </w:rPr>
              <w:t>分；骨干渠道完好率＜</w:t>
            </w:r>
            <w:r>
              <w:rPr>
                <w:rFonts w:eastAsia="仿宋_GB2312"/>
                <w:color w:val="000000"/>
                <w:kern w:val="0"/>
                <w:sz w:val="28"/>
                <w:szCs w:val="28"/>
              </w:rPr>
              <w:t>90%</w:t>
            </w:r>
            <w:r>
              <w:rPr>
                <w:rFonts w:eastAsia="仿宋_GB2312"/>
                <w:color w:val="000000"/>
                <w:kern w:val="0"/>
                <w:sz w:val="28"/>
                <w:szCs w:val="28"/>
              </w:rPr>
              <w:t>，扣</w:t>
            </w:r>
            <w:r>
              <w:rPr>
                <w:rFonts w:eastAsia="仿宋_GB2312"/>
                <w:color w:val="000000"/>
                <w:kern w:val="0"/>
                <w:sz w:val="28"/>
                <w:szCs w:val="28"/>
              </w:rPr>
              <w:t>2</w:t>
            </w:r>
            <w:r>
              <w:rPr>
                <w:rFonts w:eastAsia="仿宋_GB2312"/>
                <w:color w:val="000000"/>
                <w:kern w:val="0"/>
                <w:sz w:val="28"/>
                <w:szCs w:val="28"/>
              </w:rPr>
              <w:t>～</w:t>
            </w:r>
            <w:r>
              <w:rPr>
                <w:rFonts w:eastAsia="仿宋_GB2312"/>
                <w:color w:val="000000"/>
                <w:kern w:val="0"/>
                <w:sz w:val="28"/>
                <w:szCs w:val="28"/>
              </w:rPr>
              <w:t>20</w:t>
            </w:r>
            <w:r>
              <w:rPr>
                <w:rFonts w:eastAsia="仿宋_GB2312"/>
                <w:color w:val="000000"/>
                <w:kern w:val="0"/>
                <w:sz w:val="28"/>
                <w:szCs w:val="28"/>
              </w:rPr>
              <w:t>分，每低</w:t>
            </w:r>
            <w:r>
              <w:rPr>
                <w:rFonts w:eastAsia="仿宋_GB2312"/>
                <w:color w:val="000000"/>
                <w:kern w:val="0"/>
                <w:sz w:val="28"/>
                <w:szCs w:val="28"/>
              </w:rPr>
              <w:t>1%</w:t>
            </w:r>
            <w:r>
              <w:rPr>
                <w:rFonts w:eastAsia="仿宋_GB2312"/>
                <w:color w:val="000000"/>
                <w:kern w:val="0"/>
                <w:sz w:val="28"/>
                <w:szCs w:val="28"/>
              </w:rPr>
              <w:t>扣</w:t>
            </w:r>
            <w:r>
              <w:rPr>
                <w:rFonts w:eastAsia="仿宋_GB2312"/>
                <w:color w:val="000000"/>
                <w:kern w:val="0"/>
                <w:sz w:val="28"/>
                <w:szCs w:val="28"/>
              </w:rPr>
              <w:t>2</w:t>
            </w:r>
            <w:r>
              <w:rPr>
                <w:rFonts w:eastAsia="仿宋_GB2312"/>
                <w:color w:val="000000"/>
                <w:kern w:val="0"/>
                <w:sz w:val="28"/>
                <w:szCs w:val="28"/>
              </w:rPr>
              <w:t>分；各类建筑物完好率＜</w:t>
            </w:r>
            <w:r>
              <w:rPr>
                <w:rFonts w:eastAsia="仿宋_GB2312"/>
                <w:color w:val="000000"/>
                <w:kern w:val="0"/>
                <w:sz w:val="28"/>
                <w:szCs w:val="28"/>
              </w:rPr>
              <w:t>90%</w:t>
            </w:r>
            <w:r>
              <w:rPr>
                <w:rFonts w:eastAsia="仿宋_GB2312"/>
                <w:color w:val="000000"/>
                <w:kern w:val="0"/>
                <w:sz w:val="28"/>
                <w:szCs w:val="28"/>
              </w:rPr>
              <w:t>，扣</w:t>
            </w:r>
            <w:r>
              <w:rPr>
                <w:rFonts w:eastAsia="仿宋_GB2312"/>
                <w:color w:val="000000"/>
                <w:kern w:val="0"/>
                <w:sz w:val="28"/>
                <w:szCs w:val="28"/>
              </w:rPr>
              <w:t>2</w:t>
            </w:r>
            <w:r>
              <w:rPr>
                <w:rFonts w:eastAsia="仿宋_GB2312"/>
                <w:color w:val="000000"/>
                <w:kern w:val="0"/>
                <w:sz w:val="28"/>
                <w:szCs w:val="28"/>
              </w:rPr>
              <w:t>～</w:t>
            </w:r>
            <w:r>
              <w:rPr>
                <w:rFonts w:eastAsia="仿宋_GB2312"/>
                <w:color w:val="000000"/>
                <w:kern w:val="0"/>
                <w:sz w:val="28"/>
                <w:szCs w:val="28"/>
              </w:rPr>
              <w:t>20</w:t>
            </w:r>
            <w:r>
              <w:rPr>
                <w:rFonts w:eastAsia="仿宋_GB2312"/>
                <w:color w:val="000000"/>
                <w:kern w:val="0"/>
                <w:sz w:val="28"/>
                <w:szCs w:val="28"/>
              </w:rPr>
              <w:t>分，每低</w:t>
            </w:r>
            <w:r>
              <w:rPr>
                <w:rFonts w:eastAsia="仿宋_GB2312"/>
                <w:color w:val="000000"/>
                <w:kern w:val="0"/>
                <w:sz w:val="28"/>
                <w:szCs w:val="28"/>
              </w:rPr>
              <w:t>1%</w:t>
            </w:r>
            <w:r>
              <w:rPr>
                <w:rFonts w:eastAsia="仿宋_GB2312"/>
                <w:color w:val="000000"/>
                <w:kern w:val="0"/>
                <w:sz w:val="28"/>
                <w:szCs w:val="28"/>
              </w:rPr>
              <w:t>扣</w:t>
            </w:r>
            <w:r>
              <w:rPr>
                <w:rFonts w:eastAsia="仿宋_GB2312"/>
                <w:color w:val="000000"/>
                <w:kern w:val="0"/>
                <w:sz w:val="28"/>
                <w:szCs w:val="28"/>
              </w:rPr>
              <w:t>2</w:t>
            </w:r>
            <w:r>
              <w:rPr>
                <w:rFonts w:eastAsia="仿宋_GB2312"/>
                <w:color w:val="000000"/>
                <w:kern w:val="0"/>
                <w:sz w:val="28"/>
                <w:szCs w:val="28"/>
              </w:rPr>
              <w:t>分。</w:t>
            </w:r>
            <w:r>
              <w:rPr>
                <w:rFonts w:eastAsia="仿宋_GB2312"/>
                <w:b/>
                <w:bCs/>
                <w:color w:val="000000"/>
                <w:kern w:val="0"/>
                <w:sz w:val="28"/>
                <w:szCs w:val="28"/>
              </w:rPr>
              <w:t>凡工程设施完好率＜</w:t>
            </w:r>
            <w:r>
              <w:rPr>
                <w:rFonts w:eastAsia="仿宋_GB2312"/>
                <w:b/>
                <w:bCs/>
                <w:color w:val="000000"/>
                <w:kern w:val="0"/>
                <w:sz w:val="28"/>
                <w:szCs w:val="28"/>
              </w:rPr>
              <w:t>70%</w:t>
            </w:r>
            <w:r>
              <w:rPr>
                <w:rFonts w:eastAsia="仿宋_GB2312"/>
                <w:b/>
                <w:bCs/>
                <w:color w:val="000000"/>
                <w:kern w:val="0"/>
                <w:sz w:val="28"/>
                <w:szCs w:val="28"/>
              </w:rPr>
              <w:t>，本项不得分。</w:t>
            </w:r>
          </w:p>
        </w:tc>
        <w:tc>
          <w:tcPr>
            <w:tcW w:w="150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计算公式及对</w:t>
            </w:r>
            <w:r>
              <w:rPr>
                <w:rFonts w:eastAsia="仿宋_GB2312"/>
                <w:color w:val="000000"/>
                <w:kern w:val="0"/>
                <w:sz w:val="28"/>
                <w:szCs w:val="28"/>
              </w:rPr>
              <w:t>“</w:t>
            </w:r>
            <w:r>
              <w:rPr>
                <w:rFonts w:eastAsia="仿宋_GB2312"/>
                <w:color w:val="000000"/>
                <w:kern w:val="0"/>
                <w:sz w:val="28"/>
                <w:szCs w:val="28"/>
              </w:rPr>
              <w:t>完好</w:t>
            </w:r>
            <w:r>
              <w:rPr>
                <w:rFonts w:eastAsia="仿宋_GB2312"/>
                <w:color w:val="000000"/>
                <w:kern w:val="0"/>
                <w:sz w:val="28"/>
                <w:szCs w:val="28"/>
              </w:rPr>
              <w:t>”</w:t>
            </w:r>
            <w:r>
              <w:rPr>
                <w:rFonts w:eastAsia="仿宋_GB2312"/>
                <w:color w:val="000000"/>
                <w:kern w:val="0"/>
                <w:sz w:val="28"/>
                <w:szCs w:val="28"/>
              </w:rPr>
              <w:t>的定义见说明。</w:t>
            </w:r>
          </w:p>
        </w:tc>
      </w:tr>
      <w:tr w:rsidR="00512663">
        <w:trPr>
          <w:cantSplit/>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15</w:t>
            </w:r>
            <w:r>
              <w:rPr>
                <w:rFonts w:eastAsia="仿宋_GB2312"/>
                <w:color w:val="000000"/>
                <w:kern w:val="0"/>
                <w:sz w:val="28"/>
                <w:szCs w:val="28"/>
              </w:rPr>
              <w:t>．</w:t>
            </w:r>
            <w:r>
              <w:rPr>
                <w:rFonts w:eastAsia="仿宋_GB2312"/>
                <w:color w:val="000000"/>
                <w:kern w:val="0"/>
                <w:sz w:val="28"/>
                <w:szCs w:val="28"/>
              </w:rPr>
              <w:t>工程检查</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工程巡护、检查有制度，责任落实；检查记录图表清晰、齐全。</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工程巡护、检查无制度，每缺１项扣</w:t>
            </w:r>
            <w:r>
              <w:rPr>
                <w:rFonts w:eastAsia="仿宋_GB2312"/>
                <w:color w:val="000000"/>
                <w:kern w:val="0"/>
                <w:sz w:val="28"/>
                <w:szCs w:val="28"/>
              </w:rPr>
              <w:t>5</w:t>
            </w:r>
            <w:r>
              <w:rPr>
                <w:rFonts w:eastAsia="仿宋_GB2312"/>
                <w:color w:val="000000"/>
                <w:kern w:val="0"/>
                <w:sz w:val="28"/>
                <w:szCs w:val="28"/>
              </w:rPr>
              <w:t>分；巡护、检查责任不落实，每项扣</w:t>
            </w:r>
            <w:r>
              <w:rPr>
                <w:rFonts w:eastAsia="仿宋_GB2312"/>
                <w:color w:val="000000"/>
                <w:kern w:val="0"/>
                <w:sz w:val="28"/>
                <w:szCs w:val="28"/>
              </w:rPr>
              <w:t>5</w:t>
            </w:r>
            <w:r>
              <w:rPr>
                <w:rFonts w:eastAsia="仿宋_GB2312"/>
                <w:color w:val="000000"/>
                <w:kern w:val="0"/>
                <w:sz w:val="28"/>
                <w:szCs w:val="28"/>
              </w:rPr>
              <w:t>分；无检查记录，扣</w:t>
            </w:r>
            <w:r>
              <w:rPr>
                <w:rFonts w:eastAsia="仿宋_GB2312"/>
                <w:color w:val="000000"/>
                <w:kern w:val="0"/>
                <w:sz w:val="28"/>
                <w:szCs w:val="28"/>
              </w:rPr>
              <w:t>5</w:t>
            </w:r>
            <w:r>
              <w:rPr>
                <w:rFonts w:eastAsia="仿宋_GB2312"/>
                <w:color w:val="000000"/>
                <w:kern w:val="0"/>
                <w:sz w:val="28"/>
                <w:szCs w:val="28"/>
              </w:rPr>
              <w:t>分，检查记录不全或不规范、不清晰，扣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289"/>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16</w:t>
            </w:r>
            <w:r>
              <w:rPr>
                <w:rFonts w:eastAsia="仿宋_GB2312"/>
                <w:color w:val="000000"/>
                <w:kern w:val="0"/>
                <w:sz w:val="28"/>
                <w:szCs w:val="28"/>
              </w:rPr>
              <w:t>．</w:t>
            </w:r>
            <w:r>
              <w:rPr>
                <w:rFonts w:eastAsia="仿宋_GB2312"/>
                <w:color w:val="000000"/>
                <w:kern w:val="0"/>
                <w:sz w:val="28"/>
                <w:szCs w:val="28"/>
              </w:rPr>
              <w:t>工程观测</w:t>
            </w:r>
          </w:p>
        </w:tc>
        <w:tc>
          <w:tcPr>
            <w:tcW w:w="4465"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按规定开展工程观测，并做好记录；固定测次、时间、人员、仪器；及时进行资料分析，并对资料进行整编；观测设施完好率达</w:t>
            </w:r>
            <w:r>
              <w:rPr>
                <w:rFonts w:eastAsia="仿宋_GB2312"/>
                <w:color w:val="000000"/>
                <w:kern w:val="0"/>
                <w:sz w:val="28"/>
                <w:szCs w:val="28"/>
              </w:rPr>
              <w:t>90%</w:t>
            </w:r>
            <w:r>
              <w:rPr>
                <w:rFonts w:eastAsia="仿宋_GB2312"/>
                <w:color w:val="000000"/>
                <w:kern w:val="0"/>
                <w:sz w:val="28"/>
                <w:szCs w:val="28"/>
              </w:rPr>
              <w:t>以上。</w:t>
            </w:r>
          </w:p>
        </w:tc>
        <w:tc>
          <w:tcPr>
            <w:tcW w:w="96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b/>
                <w:bCs/>
                <w:color w:val="000000"/>
                <w:kern w:val="0"/>
                <w:sz w:val="28"/>
                <w:szCs w:val="28"/>
              </w:rPr>
              <w:t>应开展而未开展工程观测，此项不得分。</w:t>
            </w:r>
            <w:r>
              <w:rPr>
                <w:rFonts w:eastAsia="仿宋_GB2312"/>
                <w:color w:val="000000"/>
                <w:kern w:val="0"/>
                <w:sz w:val="28"/>
                <w:szCs w:val="28"/>
              </w:rPr>
              <w:t>按设计观测项目，每缺</w:t>
            </w:r>
            <w:r>
              <w:rPr>
                <w:rFonts w:eastAsia="仿宋_GB2312"/>
                <w:color w:val="000000"/>
                <w:kern w:val="0"/>
                <w:sz w:val="28"/>
                <w:szCs w:val="28"/>
              </w:rPr>
              <w:t>1</w:t>
            </w:r>
            <w:r>
              <w:rPr>
                <w:rFonts w:eastAsia="仿宋_GB2312"/>
                <w:color w:val="000000"/>
                <w:kern w:val="0"/>
                <w:sz w:val="28"/>
                <w:szCs w:val="28"/>
              </w:rPr>
              <w:t>项扣</w:t>
            </w:r>
            <w:r>
              <w:rPr>
                <w:rFonts w:eastAsia="仿宋_GB2312"/>
                <w:color w:val="000000"/>
                <w:kern w:val="0"/>
                <w:sz w:val="28"/>
                <w:szCs w:val="28"/>
              </w:rPr>
              <w:t>1</w:t>
            </w:r>
            <w:r>
              <w:rPr>
                <w:rFonts w:eastAsia="仿宋_GB2312"/>
                <w:color w:val="000000"/>
                <w:kern w:val="0"/>
                <w:sz w:val="28"/>
                <w:szCs w:val="28"/>
              </w:rPr>
              <w:t>分；观测不符合规定，每项扣</w:t>
            </w:r>
            <w:r>
              <w:rPr>
                <w:rFonts w:eastAsia="仿宋_GB2312"/>
                <w:color w:val="000000"/>
                <w:kern w:val="0"/>
                <w:sz w:val="28"/>
                <w:szCs w:val="28"/>
              </w:rPr>
              <w:t>2</w:t>
            </w:r>
            <w:r>
              <w:rPr>
                <w:rFonts w:eastAsia="仿宋_GB2312"/>
                <w:color w:val="000000"/>
                <w:kern w:val="0"/>
                <w:sz w:val="28"/>
                <w:szCs w:val="28"/>
              </w:rPr>
              <w:t>分；未进行资料分析，扣</w:t>
            </w:r>
            <w:r>
              <w:rPr>
                <w:rFonts w:eastAsia="仿宋_GB2312"/>
                <w:color w:val="000000"/>
                <w:kern w:val="0"/>
                <w:sz w:val="28"/>
                <w:szCs w:val="28"/>
              </w:rPr>
              <w:t>5</w:t>
            </w:r>
            <w:r>
              <w:rPr>
                <w:rFonts w:eastAsia="仿宋_GB2312"/>
                <w:color w:val="000000"/>
                <w:kern w:val="0"/>
                <w:sz w:val="28"/>
                <w:szCs w:val="28"/>
              </w:rPr>
              <w:t>分；未进行资料整编或资料整编不合格，扣</w:t>
            </w:r>
            <w:r>
              <w:rPr>
                <w:rFonts w:eastAsia="仿宋_GB2312"/>
                <w:color w:val="000000"/>
                <w:kern w:val="0"/>
                <w:sz w:val="28"/>
                <w:szCs w:val="28"/>
              </w:rPr>
              <w:t>5</w:t>
            </w:r>
            <w:r>
              <w:rPr>
                <w:rFonts w:eastAsia="仿宋_GB2312"/>
                <w:color w:val="000000"/>
                <w:kern w:val="0"/>
                <w:sz w:val="28"/>
                <w:szCs w:val="28"/>
              </w:rPr>
              <w:t>分；观测设施、设备完好率低于</w:t>
            </w:r>
            <w:r>
              <w:rPr>
                <w:rFonts w:eastAsia="仿宋_GB2312"/>
                <w:color w:val="000000"/>
                <w:kern w:val="0"/>
                <w:sz w:val="28"/>
                <w:szCs w:val="28"/>
              </w:rPr>
              <w:t>90%</w:t>
            </w:r>
            <w:r>
              <w:rPr>
                <w:rFonts w:eastAsia="仿宋_GB2312"/>
                <w:color w:val="000000"/>
                <w:kern w:val="0"/>
                <w:sz w:val="28"/>
                <w:szCs w:val="28"/>
              </w:rPr>
              <w:t>的，每低</w:t>
            </w:r>
            <w:r>
              <w:rPr>
                <w:rFonts w:eastAsia="仿宋_GB2312"/>
                <w:color w:val="000000"/>
                <w:kern w:val="0"/>
                <w:sz w:val="28"/>
                <w:szCs w:val="28"/>
              </w:rPr>
              <w:t>5%</w:t>
            </w:r>
            <w:r>
              <w:rPr>
                <w:rFonts w:eastAsia="仿宋_GB2312"/>
                <w:color w:val="000000"/>
                <w:kern w:val="0"/>
                <w:sz w:val="28"/>
                <w:szCs w:val="28"/>
              </w:rPr>
              <w:t>扣</w:t>
            </w:r>
            <w:r>
              <w:rPr>
                <w:rFonts w:eastAsia="仿宋_GB2312"/>
                <w:color w:val="000000"/>
                <w:kern w:val="0"/>
                <w:sz w:val="28"/>
                <w:szCs w:val="28"/>
              </w:rPr>
              <w:t>2</w:t>
            </w:r>
            <w:r>
              <w:rPr>
                <w:rFonts w:eastAsia="仿宋_GB2312"/>
                <w:color w:val="000000"/>
                <w:kern w:val="0"/>
                <w:sz w:val="28"/>
                <w:szCs w:val="28"/>
              </w:rPr>
              <w:t>分。</w:t>
            </w:r>
          </w:p>
        </w:tc>
        <w:tc>
          <w:tcPr>
            <w:tcW w:w="150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490"/>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17</w:t>
            </w:r>
            <w:r>
              <w:rPr>
                <w:rFonts w:eastAsia="仿宋_GB2312"/>
                <w:color w:val="000000"/>
                <w:kern w:val="0"/>
                <w:sz w:val="28"/>
                <w:szCs w:val="28"/>
              </w:rPr>
              <w:t>．</w:t>
            </w:r>
            <w:r>
              <w:rPr>
                <w:rFonts w:eastAsia="仿宋_GB2312"/>
                <w:color w:val="000000"/>
                <w:kern w:val="0"/>
                <w:sz w:val="28"/>
                <w:szCs w:val="28"/>
              </w:rPr>
              <w:t>划界确权</w:t>
            </w:r>
          </w:p>
        </w:tc>
        <w:tc>
          <w:tcPr>
            <w:tcW w:w="4465"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按规定划定灌区管理范围及工程管理和保护范围；划界图纸资料齐全；工程管理范围边界桩齐全、明显。</w:t>
            </w:r>
          </w:p>
        </w:tc>
        <w:tc>
          <w:tcPr>
            <w:tcW w:w="96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b/>
                <w:bCs/>
                <w:color w:val="000000"/>
                <w:kern w:val="0"/>
                <w:sz w:val="28"/>
                <w:szCs w:val="28"/>
              </w:rPr>
              <w:t>灌区管理范围未完成划界的，此项不得分。</w:t>
            </w:r>
            <w:r>
              <w:rPr>
                <w:rFonts w:eastAsia="仿宋_GB2312"/>
                <w:color w:val="000000"/>
                <w:kern w:val="0"/>
                <w:sz w:val="28"/>
                <w:szCs w:val="28"/>
              </w:rPr>
              <w:t>划界图纸资料不全的扣</w:t>
            </w:r>
            <w:r>
              <w:rPr>
                <w:rFonts w:eastAsia="仿宋_GB2312"/>
                <w:color w:val="000000"/>
                <w:kern w:val="0"/>
                <w:sz w:val="28"/>
                <w:szCs w:val="28"/>
              </w:rPr>
              <w:t>5</w:t>
            </w:r>
            <w:r>
              <w:rPr>
                <w:rFonts w:eastAsia="仿宋_GB2312"/>
                <w:color w:val="000000"/>
                <w:kern w:val="0"/>
                <w:sz w:val="28"/>
                <w:szCs w:val="28"/>
              </w:rPr>
              <w:t>分；工程管理范围边界桩不齐全、不明显扣</w:t>
            </w:r>
            <w:r>
              <w:rPr>
                <w:rFonts w:eastAsia="仿宋_GB2312"/>
                <w:color w:val="000000"/>
                <w:kern w:val="0"/>
                <w:sz w:val="28"/>
                <w:szCs w:val="28"/>
              </w:rPr>
              <w:t>10</w:t>
            </w:r>
            <w:r>
              <w:rPr>
                <w:rFonts w:eastAsia="仿宋_GB2312"/>
                <w:color w:val="000000"/>
                <w:kern w:val="0"/>
                <w:sz w:val="28"/>
                <w:szCs w:val="28"/>
              </w:rPr>
              <w:t>分；土地使用证领取率低于</w:t>
            </w:r>
            <w:r>
              <w:rPr>
                <w:rFonts w:eastAsia="仿宋_GB2312"/>
                <w:color w:val="000000"/>
                <w:kern w:val="0"/>
                <w:sz w:val="28"/>
                <w:szCs w:val="28"/>
              </w:rPr>
              <w:t>95%</w:t>
            </w:r>
            <w:r>
              <w:rPr>
                <w:rFonts w:eastAsia="仿宋_GB2312"/>
                <w:color w:val="000000"/>
                <w:kern w:val="0"/>
                <w:sz w:val="28"/>
                <w:szCs w:val="28"/>
              </w:rPr>
              <w:t>的，每低</w:t>
            </w:r>
            <w:r>
              <w:rPr>
                <w:rFonts w:eastAsia="仿宋_GB2312"/>
                <w:color w:val="000000"/>
                <w:kern w:val="0"/>
                <w:sz w:val="28"/>
                <w:szCs w:val="28"/>
              </w:rPr>
              <w:t>10%</w:t>
            </w:r>
            <w:r>
              <w:rPr>
                <w:rFonts w:eastAsia="仿宋_GB2312"/>
                <w:color w:val="000000"/>
                <w:kern w:val="0"/>
                <w:sz w:val="28"/>
                <w:szCs w:val="28"/>
              </w:rPr>
              <w:t>扣</w:t>
            </w:r>
            <w:r>
              <w:rPr>
                <w:rFonts w:eastAsia="仿宋_GB2312"/>
                <w:color w:val="000000"/>
                <w:kern w:val="0"/>
                <w:sz w:val="28"/>
                <w:szCs w:val="28"/>
              </w:rPr>
              <w:t>2</w:t>
            </w:r>
            <w:r>
              <w:rPr>
                <w:rFonts w:eastAsia="仿宋_GB2312"/>
                <w:color w:val="000000"/>
                <w:kern w:val="0"/>
                <w:sz w:val="28"/>
                <w:szCs w:val="28"/>
              </w:rPr>
              <w:t>分；灌区保护范围不明确，扣</w:t>
            </w:r>
            <w:r>
              <w:rPr>
                <w:rFonts w:eastAsia="仿宋_GB2312"/>
                <w:color w:val="000000"/>
                <w:kern w:val="0"/>
                <w:sz w:val="28"/>
                <w:szCs w:val="28"/>
              </w:rPr>
              <w:t>5</w:t>
            </w:r>
            <w:r>
              <w:rPr>
                <w:rFonts w:eastAsia="仿宋_GB2312"/>
                <w:color w:val="000000"/>
                <w:kern w:val="0"/>
                <w:sz w:val="28"/>
                <w:szCs w:val="28"/>
              </w:rPr>
              <w:t>分；管理范围未完成确权的，按边界长度每低</w:t>
            </w:r>
            <w:r>
              <w:rPr>
                <w:rFonts w:eastAsia="仿宋_GB2312"/>
                <w:color w:val="000000"/>
                <w:kern w:val="0"/>
                <w:sz w:val="28"/>
                <w:szCs w:val="28"/>
              </w:rPr>
              <w:t>10%</w:t>
            </w:r>
            <w:r>
              <w:rPr>
                <w:rFonts w:eastAsia="仿宋_GB2312"/>
                <w:color w:val="000000"/>
                <w:kern w:val="0"/>
                <w:sz w:val="28"/>
                <w:szCs w:val="28"/>
              </w:rPr>
              <w:t>扣</w:t>
            </w:r>
            <w:r>
              <w:rPr>
                <w:rFonts w:eastAsia="仿宋_GB2312"/>
                <w:color w:val="000000"/>
                <w:kern w:val="0"/>
                <w:sz w:val="28"/>
                <w:szCs w:val="28"/>
              </w:rPr>
              <w:t>3</w:t>
            </w:r>
            <w:r>
              <w:rPr>
                <w:rFonts w:eastAsia="仿宋_GB2312"/>
                <w:color w:val="000000"/>
                <w:kern w:val="0"/>
                <w:sz w:val="28"/>
                <w:szCs w:val="28"/>
              </w:rPr>
              <w:t>分；</w:t>
            </w:r>
          </w:p>
        </w:tc>
        <w:tc>
          <w:tcPr>
            <w:tcW w:w="150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3045"/>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18</w:t>
            </w:r>
            <w:r>
              <w:rPr>
                <w:rFonts w:eastAsia="仿宋_GB2312"/>
                <w:color w:val="000000"/>
                <w:kern w:val="0"/>
                <w:sz w:val="28"/>
                <w:szCs w:val="28"/>
              </w:rPr>
              <w:t>．</w:t>
            </w:r>
            <w:r>
              <w:rPr>
                <w:rFonts w:eastAsia="仿宋_GB2312"/>
                <w:color w:val="000000"/>
                <w:kern w:val="0"/>
                <w:sz w:val="28"/>
                <w:szCs w:val="28"/>
              </w:rPr>
              <w:t>管理设施</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基层运行管理有固定场所，职工工作生活条件较好；各类工程管理标志、标牌（里程桩、禁行杆、分界牌、警示牌、险工险段及工程标牌、工程简介牌等）齐全、醒目、美观；管理运行所需道路畅通安全。</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基层运行管理按固定场所的数量、质量和职工生活条件的需要程度不满足的，扣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15</w:t>
            </w:r>
            <w:r>
              <w:rPr>
                <w:rFonts w:eastAsia="仿宋_GB2312"/>
                <w:color w:val="000000"/>
                <w:kern w:val="0"/>
                <w:sz w:val="28"/>
                <w:szCs w:val="28"/>
              </w:rPr>
              <w:t>分；标志、标牌不齐全、不醒目、不美观，扣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10</w:t>
            </w:r>
            <w:r>
              <w:rPr>
                <w:rFonts w:eastAsia="仿宋_GB2312"/>
                <w:color w:val="000000"/>
                <w:kern w:val="0"/>
                <w:sz w:val="28"/>
                <w:szCs w:val="28"/>
              </w:rPr>
              <w:t>分；渠堤两端主要行车道路按运行安全畅通程度不够，扣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371"/>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19</w:t>
            </w:r>
            <w:r>
              <w:rPr>
                <w:rFonts w:eastAsia="仿宋_GB2312"/>
                <w:color w:val="000000"/>
                <w:kern w:val="0"/>
                <w:sz w:val="28"/>
                <w:szCs w:val="28"/>
              </w:rPr>
              <w:t>．</w:t>
            </w:r>
            <w:r>
              <w:rPr>
                <w:rFonts w:eastAsia="仿宋_GB2312"/>
                <w:color w:val="000000"/>
                <w:kern w:val="0"/>
                <w:sz w:val="28"/>
                <w:szCs w:val="28"/>
              </w:rPr>
              <w:t>工程环境和管理设施</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管理范围内水土保持良好、绿化程度高，水生态环境良好；管理单位庭院整洁，环境优美；管理用房及配套设施完善，管理有序。</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15</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水土保持设施不足，宜绿化面积率为</w:t>
            </w:r>
            <w:r>
              <w:rPr>
                <w:rFonts w:eastAsia="仿宋_GB2312"/>
                <w:color w:val="000000"/>
                <w:kern w:val="0"/>
                <w:sz w:val="28"/>
                <w:szCs w:val="28"/>
              </w:rPr>
              <w:t>60%</w:t>
            </w:r>
            <w:r>
              <w:rPr>
                <w:rFonts w:eastAsia="仿宋_GB2312"/>
                <w:color w:val="000000"/>
                <w:kern w:val="0"/>
                <w:sz w:val="28"/>
                <w:szCs w:val="28"/>
              </w:rPr>
              <w:t>～</w:t>
            </w:r>
            <w:r>
              <w:rPr>
                <w:rFonts w:eastAsia="仿宋_GB2312"/>
                <w:color w:val="000000"/>
                <w:kern w:val="0"/>
                <w:sz w:val="28"/>
                <w:szCs w:val="28"/>
              </w:rPr>
              <w:t>80%</w:t>
            </w:r>
            <w:r>
              <w:rPr>
                <w:rFonts w:eastAsia="仿宋_GB2312"/>
                <w:color w:val="000000"/>
                <w:kern w:val="0"/>
                <w:sz w:val="28"/>
                <w:szCs w:val="28"/>
              </w:rPr>
              <w:t>，扣</w:t>
            </w:r>
            <w:r>
              <w:rPr>
                <w:rFonts w:eastAsia="仿宋_GB2312"/>
                <w:color w:val="000000"/>
                <w:kern w:val="0"/>
                <w:sz w:val="28"/>
                <w:szCs w:val="28"/>
              </w:rPr>
              <w:t>2</w:t>
            </w:r>
            <w:r>
              <w:rPr>
                <w:rFonts w:eastAsia="仿宋_GB2312"/>
                <w:color w:val="000000"/>
                <w:kern w:val="0"/>
                <w:sz w:val="28"/>
                <w:szCs w:val="28"/>
              </w:rPr>
              <w:t>分，宜绿化面积率低于</w:t>
            </w:r>
            <w:r>
              <w:rPr>
                <w:rFonts w:eastAsia="仿宋_GB2312"/>
                <w:color w:val="000000"/>
                <w:kern w:val="0"/>
                <w:sz w:val="28"/>
                <w:szCs w:val="28"/>
              </w:rPr>
              <w:t>60%</w:t>
            </w:r>
            <w:r>
              <w:rPr>
                <w:rFonts w:eastAsia="仿宋_GB2312"/>
                <w:color w:val="000000"/>
                <w:kern w:val="0"/>
                <w:sz w:val="28"/>
                <w:szCs w:val="28"/>
              </w:rPr>
              <w:t>，扣</w:t>
            </w:r>
            <w:r>
              <w:rPr>
                <w:rFonts w:eastAsia="仿宋_GB2312"/>
                <w:color w:val="000000"/>
                <w:kern w:val="0"/>
                <w:sz w:val="28"/>
                <w:szCs w:val="28"/>
              </w:rPr>
              <w:t>5</w:t>
            </w:r>
            <w:r>
              <w:rPr>
                <w:rFonts w:eastAsia="仿宋_GB2312"/>
                <w:color w:val="000000"/>
                <w:kern w:val="0"/>
                <w:sz w:val="28"/>
                <w:szCs w:val="28"/>
              </w:rPr>
              <w:t>分；水生态环境差，扣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分；管理单位（包括基层站、所、段等）办公、生产、生活等环境较差，扣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分；管理用房及文、体等配套设施不完善或管理混乱，扣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宜绿化面积率为：已绿化面积</w:t>
            </w:r>
            <w:r>
              <w:rPr>
                <w:rFonts w:eastAsia="仿宋_GB2312"/>
                <w:color w:val="000000"/>
                <w:kern w:val="0"/>
                <w:sz w:val="28"/>
                <w:szCs w:val="28"/>
              </w:rPr>
              <w:t>/</w:t>
            </w:r>
            <w:r>
              <w:rPr>
                <w:rFonts w:eastAsia="仿宋_GB2312"/>
                <w:color w:val="000000"/>
                <w:kern w:val="0"/>
                <w:sz w:val="28"/>
                <w:szCs w:val="28"/>
              </w:rPr>
              <w:t>可绿化面积</w:t>
            </w:r>
          </w:p>
        </w:tc>
      </w:tr>
      <w:tr w:rsidR="00512663">
        <w:trPr>
          <w:cantSplit/>
          <w:trHeight w:val="2879"/>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20</w:t>
            </w:r>
            <w:r>
              <w:rPr>
                <w:rFonts w:eastAsia="仿宋_GB2312"/>
                <w:color w:val="000000"/>
                <w:kern w:val="0"/>
                <w:sz w:val="28"/>
                <w:szCs w:val="28"/>
              </w:rPr>
              <w:t>．</w:t>
            </w:r>
            <w:r>
              <w:rPr>
                <w:rFonts w:eastAsia="仿宋_GB2312"/>
                <w:color w:val="000000"/>
                <w:kern w:val="0"/>
                <w:sz w:val="28"/>
                <w:szCs w:val="28"/>
              </w:rPr>
              <w:t>档案管理</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档案管理制度健全，配备档案管理专业人员；档案设施齐全、完好；各类工程技术资料建档立卡，图表资料等规范齐全，分类清楚，存放有序，按时归档；档案管理信息化程度高；档案管理获档案主管部门认可或取得档案管理单位等级证书。</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档案管理制度不健全，扣</w:t>
            </w:r>
            <w:r>
              <w:rPr>
                <w:rFonts w:eastAsia="仿宋_GB2312"/>
                <w:color w:val="000000"/>
                <w:kern w:val="0"/>
                <w:sz w:val="28"/>
                <w:szCs w:val="28"/>
              </w:rPr>
              <w:t>2</w:t>
            </w:r>
            <w:r>
              <w:rPr>
                <w:rFonts w:eastAsia="仿宋_GB2312"/>
                <w:color w:val="000000"/>
                <w:kern w:val="0"/>
                <w:sz w:val="28"/>
                <w:szCs w:val="28"/>
              </w:rPr>
              <w:t>分；未配备档案管理专业人员，扣</w:t>
            </w:r>
            <w:r>
              <w:rPr>
                <w:rFonts w:eastAsia="仿宋_GB2312"/>
                <w:color w:val="000000"/>
                <w:kern w:val="0"/>
                <w:sz w:val="28"/>
                <w:szCs w:val="28"/>
              </w:rPr>
              <w:t>2</w:t>
            </w:r>
            <w:r>
              <w:rPr>
                <w:rFonts w:eastAsia="仿宋_GB2312"/>
                <w:color w:val="000000"/>
                <w:kern w:val="0"/>
                <w:sz w:val="28"/>
                <w:szCs w:val="28"/>
              </w:rPr>
              <w:t>分；档案设施不齐全，扣</w:t>
            </w:r>
            <w:r>
              <w:rPr>
                <w:rFonts w:eastAsia="仿宋_GB2312"/>
                <w:color w:val="000000"/>
                <w:kern w:val="0"/>
                <w:sz w:val="28"/>
                <w:szCs w:val="28"/>
              </w:rPr>
              <w:t>2</w:t>
            </w:r>
            <w:r>
              <w:rPr>
                <w:rFonts w:eastAsia="仿宋_GB2312"/>
                <w:color w:val="000000"/>
                <w:kern w:val="0"/>
                <w:sz w:val="28"/>
                <w:szCs w:val="28"/>
              </w:rPr>
              <w:t>分；工程技术资料没有建档立卡，扣</w:t>
            </w:r>
            <w:r>
              <w:rPr>
                <w:rFonts w:eastAsia="仿宋_GB2312"/>
                <w:color w:val="000000"/>
                <w:kern w:val="0"/>
                <w:sz w:val="28"/>
                <w:szCs w:val="28"/>
              </w:rPr>
              <w:t>2</w:t>
            </w:r>
            <w:r>
              <w:rPr>
                <w:rFonts w:eastAsia="仿宋_GB2312"/>
                <w:color w:val="000000"/>
                <w:kern w:val="0"/>
                <w:sz w:val="28"/>
                <w:szCs w:val="28"/>
              </w:rPr>
              <w:t>分；工程技术档案分类不清楚、存放杂乱，扣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6</w:t>
            </w:r>
            <w:r>
              <w:rPr>
                <w:rFonts w:eastAsia="仿宋_GB2312"/>
                <w:color w:val="000000"/>
                <w:kern w:val="0"/>
                <w:sz w:val="28"/>
                <w:szCs w:val="28"/>
              </w:rPr>
              <w:t>分；不按时归档，扣</w:t>
            </w:r>
            <w:r>
              <w:rPr>
                <w:rFonts w:eastAsia="仿宋_GB2312"/>
                <w:color w:val="000000"/>
                <w:kern w:val="0"/>
                <w:sz w:val="28"/>
                <w:szCs w:val="28"/>
              </w:rPr>
              <w:t>2</w:t>
            </w:r>
            <w:r>
              <w:rPr>
                <w:rFonts w:eastAsia="仿宋_GB2312"/>
                <w:color w:val="000000"/>
                <w:kern w:val="0"/>
                <w:sz w:val="28"/>
                <w:szCs w:val="28"/>
              </w:rPr>
              <w:t>分；档案管理信息化程度低，扣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3</w:t>
            </w:r>
            <w:r>
              <w:rPr>
                <w:rFonts w:eastAsia="仿宋_GB2312"/>
                <w:color w:val="000000"/>
                <w:kern w:val="0"/>
                <w:sz w:val="28"/>
                <w:szCs w:val="28"/>
              </w:rPr>
              <w:t>分；未获档案管理主管部门认可或无档案管理单位等级证书，扣</w:t>
            </w:r>
            <w:r>
              <w:rPr>
                <w:rFonts w:eastAsia="仿宋_GB2312"/>
                <w:color w:val="000000"/>
                <w:kern w:val="0"/>
                <w:sz w:val="28"/>
                <w:szCs w:val="28"/>
              </w:rPr>
              <w:t>4</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575"/>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21</w:t>
            </w:r>
            <w:r>
              <w:rPr>
                <w:rFonts w:eastAsia="仿宋_GB2312"/>
                <w:color w:val="000000"/>
                <w:kern w:val="0"/>
                <w:sz w:val="28"/>
                <w:szCs w:val="28"/>
              </w:rPr>
              <w:t>．</w:t>
            </w:r>
            <w:r>
              <w:rPr>
                <w:rFonts w:eastAsia="仿宋_GB2312"/>
                <w:color w:val="000000"/>
                <w:kern w:val="0"/>
                <w:sz w:val="28"/>
                <w:szCs w:val="28"/>
              </w:rPr>
              <w:t>技术图表</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灌区工程分布图，骨干渠道横、纵断面图，建筑物平、立、剖面图，电气主接线图，启闭机控制图、主要技术指标表等齐全并明示；主要设备规格、检修情况表齐全。</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每缺</w:t>
            </w:r>
            <w:r>
              <w:rPr>
                <w:rFonts w:eastAsia="仿宋_GB2312"/>
                <w:color w:val="000000"/>
                <w:kern w:val="0"/>
                <w:sz w:val="28"/>
                <w:szCs w:val="28"/>
              </w:rPr>
              <w:t>1</w:t>
            </w:r>
            <w:r>
              <w:rPr>
                <w:rFonts w:eastAsia="仿宋_GB2312"/>
                <w:color w:val="000000"/>
                <w:kern w:val="0"/>
                <w:sz w:val="28"/>
                <w:szCs w:val="28"/>
              </w:rPr>
              <w:t>项图表扣</w:t>
            </w:r>
            <w:r>
              <w:rPr>
                <w:rFonts w:eastAsia="仿宋_GB2312"/>
                <w:color w:val="000000"/>
                <w:kern w:val="0"/>
                <w:sz w:val="28"/>
                <w:szCs w:val="28"/>
              </w:rPr>
              <w:t>5</w:t>
            </w:r>
            <w:r>
              <w:rPr>
                <w:rFonts w:eastAsia="仿宋_GB2312"/>
                <w:color w:val="000000"/>
                <w:kern w:val="0"/>
                <w:sz w:val="28"/>
                <w:szCs w:val="28"/>
              </w:rPr>
              <w:t>分；未明示每项扣</w:t>
            </w:r>
            <w:r>
              <w:rPr>
                <w:rFonts w:eastAsia="仿宋_GB2312"/>
                <w:color w:val="000000"/>
                <w:kern w:val="0"/>
                <w:sz w:val="28"/>
                <w:szCs w:val="28"/>
              </w:rPr>
              <w:t>2</w:t>
            </w:r>
            <w:r>
              <w:rPr>
                <w:rFonts w:eastAsia="仿宋_GB2312"/>
                <w:color w:val="000000"/>
                <w:kern w:val="0"/>
                <w:sz w:val="28"/>
                <w:szCs w:val="28"/>
              </w:rPr>
              <w:t>分；主要设备规格、检修情况表不齐全，扣</w:t>
            </w:r>
            <w:r>
              <w:rPr>
                <w:rFonts w:eastAsia="仿宋_GB2312"/>
                <w:color w:val="000000"/>
                <w:kern w:val="0"/>
                <w:sz w:val="28"/>
                <w:szCs w:val="28"/>
              </w:rPr>
              <w:t>2</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3367"/>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22</w:t>
            </w:r>
            <w:r>
              <w:rPr>
                <w:rFonts w:eastAsia="仿宋_GB2312"/>
                <w:color w:val="000000"/>
                <w:kern w:val="0"/>
                <w:sz w:val="28"/>
                <w:szCs w:val="28"/>
              </w:rPr>
              <w:t>．</w:t>
            </w:r>
            <w:r>
              <w:rPr>
                <w:rFonts w:eastAsia="仿宋_GB2312"/>
                <w:color w:val="000000"/>
                <w:kern w:val="0"/>
                <w:sz w:val="28"/>
                <w:szCs w:val="28"/>
              </w:rPr>
              <w:t>管理现代化</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编制管理现代化发展规划和实施计划；积极引进、推广使用管理新技术；有灌区生态环境发展（或治理）措施（或报告、规划等）；引进、研究开发先进管理设施，改善管理手段，增加管理科技含量；工程观测、监测自动化程度高；积极应用管理自动化、信息化技术；系统运行可靠、设备管理完好，利用率高。</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40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无管理现代化发展规划和实施计划，扣</w:t>
            </w:r>
            <w:r>
              <w:rPr>
                <w:rFonts w:eastAsia="仿宋_GB2312"/>
                <w:color w:val="000000"/>
                <w:kern w:val="0"/>
                <w:sz w:val="28"/>
                <w:szCs w:val="28"/>
              </w:rPr>
              <w:t>5</w:t>
            </w:r>
            <w:r>
              <w:rPr>
                <w:rFonts w:eastAsia="仿宋_GB2312"/>
                <w:color w:val="000000"/>
                <w:kern w:val="0"/>
                <w:sz w:val="28"/>
                <w:szCs w:val="28"/>
              </w:rPr>
              <w:t>分；无灌区生态环境发展（或治理）措施（或报告、规划等），扣</w:t>
            </w:r>
            <w:r>
              <w:rPr>
                <w:rFonts w:eastAsia="仿宋_GB2312"/>
                <w:color w:val="000000"/>
                <w:kern w:val="0"/>
                <w:sz w:val="28"/>
                <w:szCs w:val="28"/>
              </w:rPr>
              <w:t>5</w:t>
            </w:r>
            <w:r>
              <w:rPr>
                <w:rFonts w:eastAsia="仿宋_GB2312"/>
                <w:color w:val="000000"/>
                <w:kern w:val="0"/>
                <w:sz w:val="28"/>
                <w:szCs w:val="28"/>
              </w:rPr>
              <w:t>分；办公以及管理设施现代化水平低，扣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分；未建立包括办公用的信息管理系统，扣</w:t>
            </w:r>
            <w:r>
              <w:rPr>
                <w:rFonts w:eastAsia="仿宋_GB2312"/>
                <w:color w:val="000000"/>
                <w:kern w:val="0"/>
                <w:sz w:val="28"/>
                <w:szCs w:val="28"/>
              </w:rPr>
              <w:t>5</w:t>
            </w:r>
            <w:r>
              <w:rPr>
                <w:rFonts w:eastAsia="仿宋_GB2312"/>
                <w:color w:val="000000"/>
                <w:kern w:val="0"/>
                <w:sz w:val="28"/>
                <w:szCs w:val="28"/>
              </w:rPr>
              <w:t>分；未加入水信息网络，扣</w:t>
            </w:r>
            <w:r>
              <w:rPr>
                <w:rFonts w:eastAsia="仿宋_GB2312"/>
                <w:color w:val="000000"/>
                <w:kern w:val="0"/>
                <w:sz w:val="28"/>
                <w:szCs w:val="28"/>
              </w:rPr>
              <w:t>5</w:t>
            </w:r>
            <w:r>
              <w:rPr>
                <w:rFonts w:eastAsia="仿宋_GB2312"/>
                <w:color w:val="000000"/>
                <w:kern w:val="0"/>
                <w:sz w:val="28"/>
                <w:szCs w:val="28"/>
              </w:rPr>
              <w:t>分；工程未安装使用安全生产</w:t>
            </w:r>
            <w:r>
              <w:rPr>
                <w:rFonts w:eastAsia="仿宋_GB2312"/>
                <w:color w:val="000000"/>
                <w:kern w:val="0"/>
                <w:sz w:val="28"/>
                <w:szCs w:val="28"/>
              </w:rPr>
              <w:t>监视、监测系统，每缺</w:t>
            </w:r>
            <w:r>
              <w:rPr>
                <w:rFonts w:eastAsia="仿宋_GB2312"/>
                <w:color w:val="000000"/>
                <w:kern w:val="0"/>
                <w:sz w:val="28"/>
                <w:szCs w:val="28"/>
              </w:rPr>
              <w:t>1</w:t>
            </w:r>
            <w:r>
              <w:rPr>
                <w:rFonts w:eastAsia="仿宋_GB2312"/>
                <w:color w:val="000000"/>
                <w:kern w:val="0"/>
                <w:sz w:val="28"/>
                <w:szCs w:val="28"/>
              </w:rPr>
              <w:t>项扣</w:t>
            </w:r>
            <w:r>
              <w:rPr>
                <w:rFonts w:eastAsia="仿宋_GB2312"/>
                <w:color w:val="000000"/>
                <w:kern w:val="0"/>
                <w:sz w:val="28"/>
                <w:szCs w:val="28"/>
              </w:rPr>
              <w:t>1</w:t>
            </w:r>
            <w:r>
              <w:rPr>
                <w:rFonts w:eastAsia="仿宋_GB2312"/>
                <w:color w:val="000000"/>
                <w:kern w:val="0"/>
                <w:sz w:val="28"/>
                <w:szCs w:val="28"/>
              </w:rPr>
              <w:t>分，最多扣</w:t>
            </w:r>
            <w:r>
              <w:rPr>
                <w:rFonts w:eastAsia="仿宋_GB2312"/>
                <w:color w:val="000000"/>
                <w:kern w:val="0"/>
                <w:sz w:val="28"/>
                <w:szCs w:val="28"/>
              </w:rPr>
              <w:t>10</w:t>
            </w:r>
            <w:r>
              <w:rPr>
                <w:rFonts w:eastAsia="仿宋_GB2312"/>
                <w:color w:val="000000"/>
                <w:kern w:val="0"/>
                <w:sz w:val="28"/>
                <w:szCs w:val="28"/>
              </w:rPr>
              <w:t>分；系统设备运行不可靠、使用率低，扣</w:t>
            </w:r>
            <w:r>
              <w:rPr>
                <w:rFonts w:eastAsia="仿宋_GB2312"/>
                <w:color w:val="000000"/>
                <w:kern w:val="0"/>
                <w:sz w:val="28"/>
                <w:szCs w:val="28"/>
              </w:rPr>
              <w:t>5</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053"/>
          <w:jc w:val="center"/>
        </w:trPr>
        <w:tc>
          <w:tcPr>
            <w:tcW w:w="1046" w:type="dxa"/>
            <w:vMerge w:val="restart"/>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四、供用水管理（</w:t>
            </w:r>
            <w:r>
              <w:rPr>
                <w:rFonts w:eastAsia="仿宋_GB2312"/>
                <w:color w:val="000000"/>
                <w:kern w:val="0"/>
                <w:sz w:val="28"/>
                <w:szCs w:val="28"/>
              </w:rPr>
              <w:t>200</w:t>
            </w:r>
            <w:r>
              <w:rPr>
                <w:rFonts w:eastAsia="仿宋_GB2312"/>
                <w:color w:val="000000"/>
                <w:kern w:val="0"/>
                <w:sz w:val="28"/>
                <w:szCs w:val="28"/>
              </w:rPr>
              <w:t>分）</w:t>
            </w:r>
          </w:p>
        </w:tc>
        <w:tc>
          <w:tcPr>
            <w:tcW w:w="1017"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23</w:t>
            </w:r>
            <w:r>
              <w:rPr>
                <w:rFonts w:eastAsia="仿宋_GB2312"/>
                <w:color w:val="000000"/>
                <w:kern w:val="0"/>
                <w:sz w:val="28"/>
                <w:szCs w:val="28"/>
              </w:rPr>
              <w:t>．</w:t>
            </w:r>
            <w:r>
              <w:rPr>
                <w:rFonts w:eastAsia="仿宋_GB2312"/>
                <w:color w:val="000000"/>
                <w:kern w:val="0"/>
                <w:sz w:val="28"/>
                <w:szCs w:val="28"/>
              </w:rPr>
              <w:t>灌溉用水计划</w:t>
            </w:r>
          </w:p>
        </w:tc>
        <w:tc>
          <w:tcPr>
            <w:tcW w:w="4465"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编制年度引（用）水计划，实行总量控制和定额管理；灌区引（用）水计划执行无人为失误；编制的引（用）水计划用户无不合理反应；有动态用水计划管理措施。</w:t>
            </w:r>
          </w:p>
        </w:tc>
        <w:tc>
          <w:tcPr>
            <w:tcW w:w="96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40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b/>
                <w:bCs/>
                <w:color w:val="000000"/>
                <w:kern w:val="0"/>
                <w:sz w:val="28"/>
                <w:szCs w:val="28"/>
              </w:rPr>
              <w:t>没有办理农业用水许可的</w:t>
            </w:r>
            <w:r>
              <w:rPr>
                <w:rFonts w:eastAsia="仿宋_GB2312"/>
                <w:b/>
                <w:bCs/>
                <w:color w:val="000000"/>
                <w:kern w:val="0"/>
                <w:sz w:val="28"/>
                <w:szCs w:val="28"/>
              </w:rPr>
              <w:t>，此项不得分。</w:t>
            </w:r>
            <w:r>
              <w:rPr>
                <w:rFonts w:eastAsia="仿宋_GB2312"/>
                <w:color w:val="000000"/>
                <w:kern w:val="0"/>
                <w:sz w:val="28"/>
                <w:szCs w:val="28"/>
              </w:rPr>
              <w:t>引（用）水计划执行失误，扣</w:t>
            </w:r>
            <w:r>
              <w:rPr>
                <w:rFonts w:eastAsia="仿宋_GB2312"/>
                <w:color w:val="000000"/>
                <w:kern w:val="0"/>
                <w:sz w:val="28"/>
                <w:szCs w:val="28"/>
              </w:rPr>
              <w:t>2</w:t>
            </w:r>
            <w:r>
              <w:rPr>
                <w:rFonts w:eastAsia="仿宋_GB2312"/>
                <w:color w:val="000000"/>
                <w:kern w:val="0"/>
                <w:sz w:val="28"/>
                <w:szCs w:val="28"/>
              </w:rPr>
              <w:t>～</w:t>
            </w:r>
            <w:r>
              <w:rPr>
                <w:rFonts w:eastAsia="仿宋_GB2312"/>
                <w:color w:val="000000"/>
                <w:kern w:val="0"/>
                <w:sz w:val="28"/>
                <w:szCs w:val="28"/>
              </w:rPr>
              <w:t>20</w:t>
            </w:r>
            <w:r>
              <w:rPr>
                <w:rFonts w:eastAsia="仿宋_GB2312"/>
                <w:color w:val="000000"/>
                <w:kern w:val="0"/>
                <w:sz w:val="28"/>
                <w:szCs w:val="28"/>
              </w:rPr>
              <w:t>分，每发生</w:t>
            </w:r>
            <w:r>
              <w:rPr>
                <w:rFonts w:eastAsia="仿宋_GB2312"/>
                <w:color w:val="000000"/>
                <w:kern w:val="0"/>
                <w:sz w:val="28"/>
                <w:szCs w:val="28"/>
              </w:rPr>
              <w:t>1</w:t>
            </w:r>
            <w:r>
              <w:rPr>
                <w:rFonts w:eastAsia="仿宋_GB2312"/>
                <w:color w:val="000000"/>
                <w:kern w:val="0"/>
                <w:sz w:val="28"/>
                <w:szCs w:val="28"/>
              </w:rPr>
              <w:t>次人为失误，扣</w:t>
            </w:r>
            <w:r>
              <w:rPr>
                <w:rFonts w:eastAsia="仿宋_GB2312"/>
                <w:color w:val="000000"/>
                <w:kern w:val="0"/>
                <w:sz w:val="28"/>
                <w:szCs w:val="28"/>
              </w:rPr>
              <w:t>2</w:t>
            </w:r>
            <w:r>
              <w:rPr>
                <w:rFonts w:eastAsia="仿宋_GB2312"/>
                <w:color w:val="000000"/>
                <w:kern w:val="0"/>
                <w:sz w:val="28"/>
                <w:szCs w:val="28"/>
              </w:rPr>
              <w:t>分；引（用）水计划有用户不合理反应，扣</w:t>
            </w:r>
            <w:r>
              <w:rPr>
                <w:rFonts w:eastAsia="仿宋_GB2312"/>
                <w:color w:val="000000"/>
                <w:kern w:val="0"/>
                <w:sz w:val="28"/>
                <w:szCs w:val="28"/>
              </w:rPr>
              <w:t>10</w:t>
            </w:r>
            <w:r>
              <w:rPr>
                <w:rFonts w:eastAsia="仿宋_GB2312"/>
                <w:color w:val="000000"/>
                <w:kern w:val="0"/>
                <w:sz w:val="28"/>
                <w:szCs w:val="28"/>
              </w:rPr>
              <w:t>分；动态用水计划无执行措施，扣</w:t>
            </w:r>
            <w:r>
              <w:rPr>
                <w:rFonts w:eastAsia="仿宋_GB2312"/>
                <w:color w:val="000000"/>
                <w:kern w:val="0"/>
                <w:sz w:val="28"/>
                <w:szCs w:val="28"/>
              </w:rPr>
              <w:t>10</w:t>
            </w:r>
            <w:r>
              <w:rPr>
                <w:rFonts w:eastAsia="仿宋_GB2312"/>
                <w:color w:val="000000"/>
                <w:kern w:val="0"/>
                <w:sz w:val="28"/>
                <w:szCs w:val="28"/>
              </w:rPr>
              <w:t>分。</w:t>
            </w:r>
          </w:p>
        </w:tc>
        <w:tc>
          <w:tcPr>
            <w:tcW w:w="1508" w:type="dxa"/>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408"/>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24</w:t>
            </w:r>
            <w:r>
              <w:rPr>
                <w:rFonts w:eastAsia="仿宋_GB2312"/>
                <w:color w:val="000000"/>
                <w:kern w:val="0"/>
                <w:sz w:val="28"/>
                <w:szCs w:val="28"/>
              </w:rPr>
              <w:t>．</w:t>
            </w:r>
            <w:r>
              <w:rPr>
                <w:rFonts w:eastAsia="仿宋_GB2312"/>
                <w:color w:val="000000"/>
                <w:kern w:val="0"/>
                <w:sz w:val="28"/>
                <w:szCs w:val="28"/>
              </w:rPr>
              <w:t>水量调度</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按要求每年编制灌区水量调度的方案或计划；水量调度制度完善；调度指令畅通；水量调度及时、准确；水量调度记录完整。</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每个单项为</w:t>
            </w:r>
            <w:r>
              <w:rPr>
                <w:rFonts w:eastAsia="仿宋_GB2312"/>
                <w:color w:val="000000"/>
                <w:kern w:val="0"/>
                <w:sz w:val="28"/>
                <w:szCs w:val="28"/>
              </w:rPr>
              <w:t>6</w:t>
            </w:r>
            <w:r>
              <w:rPr>
                <w:rFonts w:eastAsia="仿宋_GB2312"/>
                <w:color w:val="000000"/>
                <w:kern w:val="0"/>
                <w:sz w:val="28"/>
                <w:szCs w:val="28"/>
              </w:rPr>
              <w:t>分。各级渠系水量调度方案或计划每缺失一级，扣</w:t>
            </w:r>
            <w:r>
              <w:rPr>
                <w:rFonts w:eastAsia="仿宋_GB2312"/>
                <w:color w:val="000000"/>
                <w:kern w:val="0"/>
                <w:sz w:val="28"/>
                <w:szCs w:val="28"/>
              </w:rPr>
              <w:t>1</w:t>
            </w:r>
            <w:r>
              <w:rPr>
                <w:rFonts w:eastAsia="仿宋_GB2312"/>
                <w:color w:val="000000"/>
                <w:kern w:val="0"/>
                <w:sz w:val="28"/>
                <w:szCs w:val="28"/>
              </w:rPr>
              <w:t>分；各级渠系水量调度制度每缺失一级，扣</w:t>
            </w:r>
            <w:r>
              <w:rPr>
                <w:rFonts w:eastAsia="仿宋_GB2312"/>
                <w:color w:val="000000"/>
                <w:kern w:val="0"/>
                <w:sz w:val="28"/>
                <w:szCs w:val="28"/>
              </w:rPr>
              <w:t>1</w:t>
            </w:r>
            <w:r>
              <w:rPr>
                <w:rFonts w:eastAsia="仿宋_GB2312"/>
                <w:color w:val="000000"/>
                <w:kern w:val="0"/>
                <w:sz w:val="28"/>
                <w:szCs w:val="28"/>
              </w:rPr>
              <w:t>分；每发生调度指令不畅通一次，扣</w:t>
            </w:r>
            <w:r>
              <w:rPr>
                <w:rFonts w:eastAsia="仿宋_GB2312"/>
                <w:color w:val="000000"/>
                <w:kern w:val="0"/>
                <w:sz w:val="28"/>
                <w:szCs w:val="28"/>
              </w:rPr>
              <w:t>1</w:t>
            </w:r>
            <w:r>
              <w:rPr>
                <w:rFonts w:eastAsia="仿宋_GB2312"/>
                <w:color w:val="000000"/>
                <w:kern w:val="0"/>
                <w:sz w:val="28"/>
                <w:szCs w:val="28"/>
              </w:rPr>
              <w:t>分；水量调度每发生一次不及时或不准确，扣</w:t>
            </w:r>
            <w:r>
              <w:rPr>
                <w:rFonts w:eastAsia="仿宋_GB2312"/>
                <w:color w:val="000000"/>
                <w:kern w:val="0"/>
                <w:sz w:val="28"/>
                <w:szCs w:val="28"/>
              </w:rPr>
              <w:t>1</w:t>
            </w:r>
            <w:r>
              <w:rPr>
                <w:rFonts w:eastAsia="仿宋_GB2312"/>
                <w:color w:val="000000"/>
                <w:kern w:val="0"/>
                <w:sz w:val="28"/>
                <w:szCs w:val="28"/>
              </w:rPr>
              <w:t>分；水量调度记录每发现一处不完整，扣</w:t>
            </w:r>
            <w:r>
              <w:rPr>
                <w:rFonts w:eastAsia="仿宋_GB2312"/>
                <w:color w:val="000000"/>
                <w:kern w:val="0"/>
                <w:sz w:val="28"/>
                <w:szCs w:val="28"/>
              </w:rPr>
              <w:t>1</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445"/>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25</w:t>
            </w:r>
            <w:r>
              <w:rPr>
                <w:rFonts w:eastAsia="仿宋_GB2312"/>
                <w:color w:val="000000"/>
                <w:kern w:val="0"/>
                <w:sz w:val="28"/>
                <w:szCs w:val="28"/>
              </w:rPr>
              <w:t>．</w:t>
            </w:r>
            <w:r>
              <w:rPr>
                <w:rFonts w:eastAsia="仿宋_GB2312"/>
                <w:color w:val="000000"/>
                <w:kern w:val="0"/>
                <w:sz w:val="28"/>
                <w:szCs w:val="28"/>
              </w:rPr>
              <w:t>量测水</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应设量水点（含重要控制点）配备有专门的量水设备和量测技术人员；量水信息记录规范，资料齐全；量水设备和仪器精度均保持在规范和标准允许范围。</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量水点配备的专业设备质量不过关，扣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8</w:t>
            </w:r>
            <w:r>
              <w:rPr>
                <w:rFonts w:eastAsia="仿宋_GB2312"/>
                <w:color w:val="000000"/>
                <w:kern w:val="0"/>
                <w:sz w:val="28"/>
                <w:szCs w:val="28"/>
              </w:rPr>
              <w:t>分；配备的量水技术人员不能胜任工作要求，扣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7</w:t>
            </w:r>
            <w:r>
              <w:rPr>
                <w:rFonts w:eastAsia="仿宋_GB2312"/>
                <w:color w:val="000000"/>
                <w:kern w:val="0"/>
                <w:sz w:val="28"/>
                <w:szCs w:val="28"/>
              </w:rPr>
              <w:t>分；量水记录和信息不规范，扣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分；量水资料不齐全，扣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分；量水精度不符合规范要求，扣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分，每发生</w:t>
            </w:r>
            <w:r>
              <w:rPr>
                <w:rFonts w:eastAsia="仿宋_GB2312"/>
                <w:color w:val="000000"/>
                <w:kern w:val="0"/>
                <w:sz w:val="28"/>
                <w:szCs w:val="28"/>
              </w:rPr>
              <w:t>1</w:t>
            </w:r>
            <w:r>
              <w:rPr>
                <w:rFonts w:eastAsia="仿宋_GB2312"/>
                <w:color w:val="000000"/>
                <w:kern w:val="0"/>
                <w:sz w:val="28"/>
                <w:szCs w:val="28"/>
              </w:rPr>
              <w:t>个量测点，扣</w:t>
            </w:r>
            <w:r>
              <w:rPr>
                <w:rFonts w:eastAsia="仿宋_GB2312"/>
                <w:color w:val="000000"/>
                <w:kern w:val="0"/>
                <w:sz w:val="28"/>
                <w:szCs w:val="28"/>
              </w:rPr>
              <w:t>1</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3143"/>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26</w:t>
            </w:r>
            <w:r>
              <w:rPr>
                <w:rFonts w:eastAsia="仿宋_GB2312"/>
                <w:color w:val="000000"/>
                <w:kern w:val="0"/>
                <w:sz w:val="28"/>
                <w:szCs w:val="28"/>
              </w:rPr>
              <w:t>．</w:t>
            </w:r>
            <w:r>
              <w:rPr>
                <w:rFonts w:eastAsia="仿宋_GB2312"/>
                <w:color w:val="000000"/>
                <w:kern w:val="0"/>
                <w:sz w:val="28"/>
                <w:szCs w:val="28"/>
              </w:rPr>
              <w:t>灌区节水</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每年制定农田灌溉节水技术推广计划；每年都有节水的社会宣传活动；有节水灌溉技术培训；亩均用水量要呈年度递减；</w:t>
            </w:r>
            <w:r>
              <w:rPr>
                <w:rFonts w:eastAsia="仿宋_GB2312"/>
                <w:color w:val="000000"/>
                <w:kern w:val="0"/>
                <w:sz w:val="28"/>
                <w:szCs w:val="28"/>
              </w:rPr>
              <w:t>灌溉</w:t>
            </w:r>
            <w:r>
              <w:rPr>
                <w:rFonts w:eastAsia="仿宋_GB2312"/>
                <w:color w:val="000000"/>
                <w:kern w:val="0"/>
                <w:sz w:val="28"/>
                <w:szCs w:val="28"/>
              </w:rPr>
              <w:t>水利用系数按照水利部《节水灌溉技术规范》（</w:t>
            </w:r>
            <w:r>
              <w:rPr>
                <w:rFonts w:eastAsia="仿宋_GB2312"/>
                <w:color w:val="000000"/>
                <w:kern w:val="0"/>
                <w:sz w:val="28"/>
                <w:szCs w:val="28"/>
              </w:rPr>
              <w:t>SL207-98</w:t>
            </w:r>
            <w:r>
              <w:rPr>
                <w:rFonts w:eastAsia="仿宋_GB2312"/>
                <w:color w:val="000000"/>
                <w:kern w:val="0"/>
                <w:sz w:val="28"/>
                <w:szCs w:val="28"/>
              </w:rPr>
              <w:t>）大型灌区</w:t>
            </w:r>
            <w:r>
              <w:rPr>
                <w:rFonts w:eastAsia="仿宋_GB2312"/>
                <w:color w:val="000000"/>
                <w:kern w:val="0"/>
                <w:sz w:val="28"/>
                <w:szCs w:val="28"/>
              </w:rPr>
              <w:t>灌溉</w:t>
            </w:r>
            <w:r>
              <w:rPr>
                <w:rFonts w:eastAsia="仿宋_GB2312"/>
                <w:color w:val="000000"/>
                <w:kern w:val="0"/>
                <w:sz w:val="28"/>
                <w:szCs w:val="28"/>
              </w:rPr>
              <w:t>水利用系数不应低于</w:t>
            </w:r>
            <w:r>
              <w:rPr>
                <w:rFonts w:eastAsia="仿宋_GB2312"/>
                <w:color w:val="000000"/>
                <w:kern w:val="0"/>
                <w:sz w:val="28"/>
                <w:szCs w:val="28"/>
              </w:rPr>
              <w:t>0.5</w:t>
            </w:r>
            <w:r>
              <w:rPr>
                <w:rFonts w:eastAsia="仿宋_GB2312"/>
                <w:color w:val="000000"/>
                <w:kern w:val="0"/>
                <w:sz w:val="28"/>
                <w:szCs w:val="28"/>
              </w:rPr>
              <w:t>0</w:t>
            </w:r>
            <w:r>
              <w:rPr>
                <w:rFonts w:eastAsia="仿宋_GB2312"/>
                <w:color w:val="000000"/>
                <w:kern w:val="0"/>
                <w:sz w:val="28"/>
                <w:szCs w:val="28"/>
              </w:rPr>
              <w:t>，中型灌区不应低于</w:t>
            </w:r>
            <w:r>
              <w:rPr>
                <w:rFonts w:eastAsia="仿宋_GB2312"/>
                <w:color w:val="000000"/>
                <w:kern w:val="0"/>
                <w:sz w:val="28"/>
                <w:szCs w:val="28"/>
              </w:rPr>
              <w:t>0.60</w:t>
            </w:r>
            <w:r>
              <w:rPr>
                <w:rFonts w:eastAsia="仿宋_GB2312"/>
                <w:color w:val="000000"/>
                <w:kern w:val="0"/>
                <w:sz w:val="28"/>
                <w:szCs w:val="28"/>
              </w:rPr>
              <w:t>。</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40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b/>
                <w:bCs/>
                <w:color w:val="000000"/>
                <w:kern w:val="0"/>
                <w:sz w:val="28"/>
                <w:szCs w:val="28"/>
              </w:rPr>
              <w:t>获得</w:t>
            </w:r>
            <w:r>
              <w:rPr>
                <w:rFonts w:eastAsia="仿宋_GB2312"/>
                <w:b/>
                <w:bCs/>
                <w:color w:val="000000"/>
                <w:kern w:val="0"/>
                <w:sz w:val="28"/>
                <w:szCs w:val="28"/>
              </w:rPr>
              <w:t>“</w:t>
            </w:r>
            <w:r>
              <w:rPr>
                <w:rFonts w:eastAsia="仿宋_GB2312"/>
                <w:b/>
                <w:bCs/>
                <w:color w:val="000000"/>
                <w:kern w:val="0"/>
                <w:sz w:val="28"/>
                <w:szCs w:val="28"/>
              </w:rPr>
              <w:t>全省节水型灌区</w:t>
            </w:r>
            <w:r>
              <w:rPr>
                <w:rFonts w:eastAsia="仿宋_GB2312"/>
                <w:b/>
                <w:bCs/>
                <w:color w:val="000000"/>
                <w:kern w:val="0"/>
                <w:sz w:val="28"/>
                <w:szCs w:val="28"/>
              </w:rPr>
              <w:t>”</w:t>
            </w:r>
            <w:r>
              <w:rPr>
                <w:rFonts w:eastAsia="仿宋_GB2312"/>
                <w:b/>
                <w:bCs/>
                <w:color w:val="000000"/>
                <w:kern w:val="0"/>
                <w:sz w:val="28"/>
                <w:szCs w:val="28"/>
              </w:rPr>
              <w:t>称号的可按满分计算。</w:t>
            </w:r>
            <w:r>
              <w:rPr>
                <w:rFonts w:eastAsia="仿宋_GB2312"/>
                <w:color w:val="000000"/>
                <w:kern w:val="0"/>
                <w:sz w:val="28"/>
                <w:szCs w:val="28"/>
              </w:rPr>
              <w:t>无节水推广计划，扣</w:t>
            </w:r>
            <w:r>
              <w:rPr>
                <w:rFonts w:eastAsia="仿宋_GB2312"/>
                <w:color w:val="000000"/>
                <w:kern w:val="0"/>
                <w:sz w:val="28"/>
                <w:szCs w:val="28"/>
              </w:rPr>
              <w:t>5</w:t>
            </w:r>
            <w:r>
              <w:rPr>
                <w:rFonts w:eastAsia="仿宋_GB2312"/>
                <w:color w:val="000000"/>
                <w:kern w:val="0"/>
                <w:sz w:val="28"/>
                <w:szCs w:val="28"/>
              </w:rPr>
              <w:t>分；无节水宣传活动，扣</w:t>
            </w:r>
            <w:r>
              <w:rPr>
                <w:rFonts w:eastAsia="仿宋_GB2312"/>
                <w:color w:val="000000"/>
                <w:kern w:val="0"/>
                <w:sz w:val="28"/>
                <w:szCs w:val="28"/>
              </w:rPr>
              <w:t>5</w:t>
            </w:r>
            <w:r>
              <w:rPr>
                <w:rFonts w:eastAsia="仿宋_GB2312"/>
                <w:color w:val="000000"/>
                <w:kern w:val="0"/>
                <w:sz w:val="28"/>
                <w:szCs w:val="28"/>
              </w:rPr>
              <w:t>分；无节水技术培训，扣</w:t>
            </w:r>
            <w:r>
              <w:rPr>
                <w:rFonts w:eastAsia="仿宋_GB2312"/>
                <w:color w:val="000000"/>
                <w:kern w:val="0"/>
                <w:sz w:val="28"/>
                <w:szCs w:val="28"/>
              </w:rPr>
              <w:t>5</w:t>
            </w:r>
            <w:r>
              <w:rPr>
                <w:rFonts w:eastAsia="仿宋_GB2312"/>
                <w:color w:val="000000"/>
                <w:kern w:val="0"/>
                <w:sz w:val="28"/>
                <w:szCs w:val="28"/>
              </w:rPr>
              <w:t>分；亩均用水量没有呈年度递减，扣</w:t>
            </w:r>
            <w:r>
              <w:rPr>
                <w:rFonts w:eastAsia="仿宋_GB2312"/>
                <w:color w:val="000000"/>
                <w:kern w:val="0"/>
                <w:sz w:val="28"/>
                <w:szCs w:val="28"/>
              </w:rPr>
              <w:t>5</w:t>
            </w:r>
            <w:r>
              <w:rPr>
                <w:rFonts w:eastAsia="仿宋_GB2312"/>
                <w:color w:val="000000"/>
                <w:kern w:val="0"/>
                <w:sz w:val="28"/>
                <w:szCs w:val="28"/>
              </w:rPr>
              <w:t>分；续建配套与节水改造项目区，渠系水利用系数必须满足设计要求，已达标准得满分；不满足《节水灌溉技术规范》</w:t>
            </w:r>
            <w:r>
              <w:rPr>
                <w:rFonts w:eastAsia="仿宋_GB2312"/>
                <w:color w:val="000000"/>
                <w:kern w:val="0"/>
                <w:sz w:val="28"/>
                <w:szCs w:val="28"/>
              </w:rPr>
              <w:t>（</w:t>
            </w:r>
            <w:r>
              <w:rPr>
                <w:rFonts w:eastAsia="仿宋_GB2312"/>
                <w:color w:val="000000"/>
                <w:kern w:val="0"/>
                <w:sz w:val="28"/>
                <w:szCs w:val="28"/>
              </w:rPr>
              <w:t>SL207-98</w:t>
            </w:r>
            <w:r>
              <w:rPr>
                <w:rFonts w:eastAsia="仿宋_GB2312"/>
                <w:color w:val="000000"/>
                <w:kern w:val="0"/>
                <w:sz w:val="28"/>
                <w:szCs w:val="28"/>
              </w:rPr>
              <w:t>）</w:t>
            </w:r>
            <w:r>
              <w:rPr>
                <w:rFonts w:eastAsia="仿宋_GB2312"/>
                <w:color w:val="000000"/>
                <w:kern w:val="0"/>
                <w:sz w:val="28"/>
                <w:szCs w:val="28"/>
              </w:rPr>
              <w:t>，每低</w:t>
            </w:r>
            <w:r>
              <w:rPr>
                <w:rFonts w:eastAsia="仿宋_GB2312"/>
                <w:color w:val="000000"/>
                <w:kern w:val="0"/>
                <w:sz w:val="28"/>
                <w:szCs w:val="28"/>
              </w:rPr>
              <w:t>0.01</w:t>
            </w:r>
            <w:r>
              <w:rPr>
                <w:rFonts w:eastAsia="仿宋_GB2312"/>
                <w:color w:val="000000"/>
                <w:kern w:val="0"/>
                <w:sz w:val="28"/>
                <w:szCs w:val="28"/>
              </w:rPr>
              <w:t>扣</w:t>
            </w:r>
            <w:r>
              <w:rPr>
                <w:rFonts w:eastAsia="仿宋_GB2312"/>
                <w:color w:val="000000"/>
                <w:kern w:val="0"/>
                <w:sz w:val="28"/>
                <w:szCs w:val="28"/>
              </w:rPr>
              <w:t>1</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371"/>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27</w:t>
            </w:r>
            <w:r>
              <w:rPr>
                <w:rFonts w:eastAsia="仿宋_GB2312"/>
                <w:color w:val="000000"/>
                <w:kern w:val="0"/>
                <w:sz w:val="28"/>
                <w:szCs w:val="28"/>
              </w:rPr>
              <w:t>．</w:t>
            </w:r>
            <w:r>
              <w:rPr>
                <w:rFonts w:eastAsia="仿宋_GB2312"/>
                <w:color w:val="000000"/>
                <w:kern w:val="0"/>
                <w:sz w:val="28"/>
                <w:szCs w:val="28"/>
              </w:rPr>
              <w:t>灌溉基础研究</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灌区建立灌溉试验与科学实验基地，开展用水管理、工程管理中的技术研究或推广工作；灌区有专门负责科研工作领导，并专门落实专人、专项与专款；取得上级水行政主管部门及以上单位科研成果奖一项以上。</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b/>
                <w:bCs/>
                <w:kern w:val="0"/>
                <w:sz w:val="28"/>
                <w:szCs w:val="28"/>
              </w:rPr>
            </w:pPr>
            <w:r>
              <w:rPr>
                <w:rFonts w:eastAsia="仿宋_GB2312"/>
                <w:b/>
                <w:bCs/>
                <w:kern w:val="0"/>
                <w:sz w:val="28"/>
                <w:szCs w:val="28"/>
              </w:rPr>
              <w:t>在《全国灌溉试验站网规划》内的灌溉试验站</w:t>
            </w:r>
            <w:r>
              <w:rPr>
                <w:rFonts w:eastAsia="仿宋_GB2312"/>
                <w:b/>
                <w:bCs/>
                <w:kern w:val="0"/>
                <w:sz w:val="28"/>
                <w:szCs w:val="28"/>
              </w:rPr>
              <w:t>不能正常运行的，</w:t>
            </w:r>
            <w:r>
              <w:rPr>
                <w:rFonts w:eastAsia="仿宋_GB2312"/>
                <w:b/>
                <w:bCs/>
                <w:kern w:val="0"/>
                <w:sz w:val="28"/>
                <w:szCs w:val="28"/>
              </w:rPr>
              <w:t>此项不得分。</w:t>
            </w:r>
          </w:p>
          <w:p w:rsidR="00512663" w:rsidRDefault="003948A7">
            <w:pPr>
              <w:widowControl/>
              <w:spacing w:line="320" w:lineRule="exact"/>
              <w:rPr>
                <w:rFonts w:eastAsia="仿宋_GB2312"/>
                <w:color w:val="FF0000"/>
                <w:kern w:val="0"/>
                <w:sz w:val="28"/>
                <w:szCs w:val="28"/>
              </w:rPr>
            </w:pPr>
            <w:r>
              <w:rPr>
                <w:rFonts w:eastAsia="仿宋_GB2312"/>
                <w:kern w:val="0"/>
                <w:sz w:val="28"/>
                <w:szCs w:val="28"/>
              </w:rPr>
              <w:t>灌区内</w:t>
            </w:r>
            <w:r>
              <w:rPr>
                <w:rFonts w:eastAsia="仿宋_GB2312"/>
                <w:kern w:val="0"/>
                <w:sz w:val="28"/>
                <w:szCs w:val="28"/>
              </w:rPr>
              <w:t>未开展正常灌溉试验工作的，扣</w:t>
            </w:r>
            <w:r>
              <w:rPr>
                <w:rFonts w:eastAsia="仿宋_GB2312"/>
                <w:kern w:val="0"/>
                <w:sz w:val="28"/>
                <w:szCs w:val="28"/>
              </w:rPr>
              <w:t>10</w:t>
            </w:r>
            <w:r>
              <w:rPr>
                <w:rFonts w:eastAsia="仿宋_GB2312"/>
                <w:kern w:val="0"/>
                <w:sz w:val="28"/>
                <w:szCs w:val="28"/>
              </w:rPr>
              <w:t>分；无专门的灌溉试验或新技术推广应用技术总结，扣</w:t>
            </w:r>
            <w:r>
              <w:rPr>
                <w:rFonts w:eastAsia="仿宋_GB2312"/>
                <w:kern w:val="0"/>
                <w:sz w:val="28"/>
                <w:szCs w:val="28"/>
              </w:rPr>
              <w:t>10</w:t>
            </w:r>
            <w:r>
              <w:rPr>
                <w:rFonts w:eastAsia="仿宋_GB2312"/>
                <w:kern w:val="0"/>
                <w:sz w:val="28"/>
                <w:szCs w:val="28"/>
              </w:rPr>
              <w:t>分；不从事灌溉试验或技术推广相关工作，扣</w:t>
            </w:r>
            <w:r>
              <w:rPr>
                <w:rFonts w:eastAsia="仿宋_GB2312"/>
                <w:kern w:val="0"/>
                <w:sz w:val="28"/>
                <w:szCs w:val="28"/>
              </w:rPr>
              <w:t>10</w:t>
            </w:r>
            <w:r>
              <w:rPr>
                <w:rFonts w:eastAsia="仿宋_GB2312"/>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746"/>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28</w:t>
            </w:r>
            <w:r>
              <w:rPr>
                <w:rFonts w:eastAsia="仿宋_GB2312"/>
                <w:color w:val="000000"/>
                <w:kern w:val="0"/>
                <w:sz w:val="28"/>
                <w:szCs w:val="28"/>
              </w:rPr>
              <w:t>．</w:t>
            </w:r>
            <w:r>
              <w:rPr>
                <w:rFonts w:eastAsia="仿宋_GB2312"/>
                <w:color w:val="000000"/>
                <w:kern w:val="0"/>
                <w:sz w:val="28"/>
                <w:szCs w:val="28"/>
              </w:rPr>
              <w:t>用户满意度</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管理单位应开展用水户服务满意程度调查。针对用水户对管理单位供（用）水管理工作，包括用水计划、用水次序、用水时间、用水量、用水效益、配水、用水的公平程度等提出的意见应及时整改。用户对灌溉保证程度的意见。</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无用水户满意程度调查，扣</w:t>
            </w:r>
            <w:r>
              <w:rPr>
                <w:rFonts w:eastAsia="仿宋_GB2312"/>
                <w:color w:val="000000"/>
                <w:kern w:val="0"/>
                <w:sz w:val="28"/>
                <w:szCs w:val="28"/>
              </w:rPr>
              <w:t>10</w:t>
            </w:r>
            <w:r>
              <w:rPr>
                <w:rFonts w:eastAsia="仿宋_GB2312"/>
                <w:color w:val="000000"/>
                <w:kern w:val="0"/>
                <w:sz w:val="28"/>
                <w:szCs w:val="28"/>
              </w:rPr>
              <w:t>分；用水户调查中对提出的不满意意见经核实为管理单位管理不当的，扣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10</w:t>
            </w:r>
            <w:r>
              <w:rPr>
                <w:rFonts w:eastAsia="仿宋_GB2312"/>
                <w:color w:val="000000"/>
                <w:kern w:val="0"/>
                <w:sz w:val="28"/>
                <w:szCs w:val="28"/>
              </w:rPr>
              <w:t>分，以用水户满意度</w:t>
            </w:r>
            <w:r>
              <w:rPr>
                <w:rFonts w:eastAsia="仿宋_GB2312"/>
                <w:color w:val="000000"/>
                <w:kern w:val="0"/>
                <w:sz w:val="28"/>
                <w:szCs w:val="28"/>
              </w:rPr>
              <w:t>100%</w:t>
            </w:r>
            <w:r>
              <w:rPr>
                <w:rFonts w:eastAsia="仿宋_GB2312"/>
                <w:color w:val="000000"/>
                <w:kern w:val="0"/>
                <w:sz w:val="28"/>
                <w:szCs w:val="28"/>
              </w:rPr>
              <w:t>为准，满意程度每低</w:t>
            </w:r>
            <w:r>
              <w:rPr>
                <w:rFonts w:eastAsia="仿宋_GB2312"/>
                <w:color w:val="000000"/>
                <w:kern w:val="0"/>
                <w:sz w:val="28"/>
                <w:szCs w:val="28"/>
              </w:rPr>
              <w:t>1%</w:t>
            </w:r>
            <w:r>
              <w:rPr>
                <w:rFonts w:eastAsia="仿宋_GB2312"/>
                <w:color w:val="000000"/>
                <w:kern w:val="0"/>
                <w:sz w:val="28"/>
                <w:szCs w:val="28"/>
              </w:rPr>
              <w:t>，扣</w:t>
            </w:r>
            <w:r>
              <w:rPr>
                <w:rFonts w:eastAsia="仿宋_GB2312"/>
                <w:color w:val="000000"/>
                <w:kern w:val="0"/>
                <w:sz w:val="28"/>
                <w:szCs w:val="28"/>
              </w:rPr>
              <w:t>1</w:t>
            </w:r>
            <w:r>
              <w:rPr>
                <w:rFonts w:eastAsia="仿宋_GB2312"/>
                <w:color w:val="000000"/>
                <w:kern w:val="0"/>
                <w:sz w:val="28"/>
                <w:szCs w:val="28"/>
              </w:rPr>
              <w:t>分。灌区灌溉保证率达不到设计要求扣</w:t>
            </w:r>
            <w:r>
              <w:rPr>
                <w:rFonts w:eastAsia="仿宋_GB2312"/>
                <w:color w:val="000000"/>
                <w:kern w:val="0"/>
                <w:sz w:val="28"/>
                <w:szCs w:val="28"/>
              </w:rPr>
              <w:t>10</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3085"/>
          <w:jc w:val="center"/>
        </w:trPr>
        <w:tc>
          <w:tcPr>
            <w:tcW w:w="1046" w:type="dxa"/>
            <w:vMerge w:val="restart"/>
            <w:tcBorders>
              <w:top w:val="nil"/>
              <w:left w:val="single" w:sz="8" w:space="0" w:color="auto"/>
              <w:bottom w:val="single" w:sz="8" w:space="0" w:color="000000"/>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五、经济管理</w:t>
            </w:r>
            <w:r>
              <w:rPr>
                <w:rFonts w:eastAsia="仿宋_GB2312"/>
                <w:color w:val="000000"/>
                <w:kern w:val="0"/>
                <w:sz w:val="28"/>
                <w:szCs w:val="28"/>
              </w:rPr>
              <w:t>（</w:t>
            </w:r>
            <w:r>
              <w:rPr>
                <w:rFonts w:eastAsia="仿宋_GB2312"/>
                <w:color w:val="000000"/>
                <w:kern w:val="0"/>
                <w:sz w:val="28"/>
                <w:szCs w:val="28"/>
              </w:rPr>
              <w:t>100</w:t>
            </w:r>
            <w:r>
              <w:rPr>
                <w:rFonts w:eastAsia="仿宋_GB2312"/>
                <w:color w:val="000000"/>
                <w:kern w:val="0"/>
                <w:sz w:val="28"/>
                <w:szCs w:val="28"/>
              </w:rPr>
              <w:t>分</w:t>
            </w:r>
            <w:r>
              <w:rPr>
                <w:rFonts w:eastAsia="仿宋_GB2312"/>
                <w:color w:val="000000"/>
                <w:kern w:val="0"/>
                <w:sz w:val="28"/>
                <w:szCs w:val="28"/>
              </w:rPr>
              <w:t>）</w:t>
            </w: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29</w:t>
            </w:r>
            <w:r>
              <w:rPr>
                <w:rFonts w:eastAsia="仿宋_GB2312"/>
                <w:color w:val="000000"/>
                <w:kern w:val="0"/>
                <w:sz w:val="28"/>
                <w:szCs w:val="28"/>
              </w:rPr>
              <w:t>．</w:t>
            </w:r>
            <w:r>
              <w:rPr>
                <w:rFonts w:eastAsia="仿宋_GB2312"/>
                <w:color w:val="000000"/>
                <w:kern w:val="0"/>
                <w:sz w:val="28"/>
                <w:szCs w:val="28"/>
              </w:rPr>
              <w:t>财务管理</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维修养护、运行管理等费用来源渠道畅通，使用规范；</w:t>
            </w:r>
            <w:r>
              <w:rPr>
                <w:rFonts w:eastAsia="仿宋_GB2312"/>
                <w:color w:val="000000"/>
                <w:kern w:val="0"/>
                <w:sz w:val="28"/>
                <w:szCs w:val="28"/>
              </w:rPr>
              <w:t>“</w:t>
            </w:r>
            <w:r>
              <w:rPr>
                <w:rFonts w:eastAsia="仿宋_GB2312"/>
                <w:color w:val="000000"/>
                <w:kern w:val="0"/>
                <w:sz w:val="28"/>
                <w:szCs w:val="28"/>
              </w:rPr>
              <w:t>两项经费</w:t>
            </w:r>
            <w:r>
              <w:rPr>
                <w:rFonts w:eastAsia="仿宋_GB2312"/>
                <w:color w:val="000000"/>
                <w:kern w:val="0"/>
                <w:sz w:val="28"/>
                <w:szCs w:val="28"/>
              </w:rPr>
              <w:t>”</w:t>
            </w:r>
            <w:r>
              <w:rPr>
                <w:rFonts w:eastAsia="仿宋_GB2312"/>
                <w:color w:val="000000"/>
                <w:kern w:val="0"/>
                <w:sz w:val="28"/>
                <w:szCs w:val="28"/>
              </w:rPr>
              <w:t>及时足额到位；有主管部门批准的年度预算计划；开支合理，严格执行财务会计制度，无违规违纪行为。</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40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资金来源渠道不畅通，扣</w:t>
            </w:r>
            <w:r>
              <w:rPr>
                <w:rFonts w:eastAsia="仿宋_GB2312"/>
                <w:color w:val="000000"/>
                <w:kern w:val="0"/>
                <w:sz w:val="28"/>
                <w:szCs w:val="28"/>
              </w:rPr>
              <w:t>10</w:t>
            </w:r>
            <w:r>
              <w:rPr>
                <w:rFonts w:eastAsia="仿宋_GB2312"/>
                <w:color w:val="000000"/>
                <w:kern w:val="0"/>
                <w:sz w:val="28"/>
                <w:szCs w:val="28"/>
              </w:rPr>
              <w:t>分；维修养护、运行管理等经费使用不规范，扣</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5</w:t>
            </w:r>
            <w:r>
              <w:rPr>
                <w:rFonts w:eastAsia="仿宋_GB2312"/>
                <w:color w:val="000000"/>
                <w:kern w:val="0"/>
                <w:sz w:val="28"/>
                <w:szCs w:val="28"/>
              </w:rPr>
              <w:t>分；公益性人员基本支出和工程公益性部分维修养护费未能及时足额到位，每低</w:t>
            </w:r>
            <w:r>
              <w:rPr>
                <w:rFonts w:eastAsia="仿宋_GB2312"/>
                <w:color w:val="000000"/>
                <w:kern w:val="0"/>
                <w:sz w:val="28"/>
                <w:szCs w:val="28"/>
              </w:rPr>
              <w:t>10%</w:t>
            </w:r>
            <w:r>
              <w:rPr>
                <w:rFonts w:eastAsia="仿宋_GB2312"/>
                <w:color w:val="000000"/>
                <w:kern w:val="0"/>
                <w:sz w:val="28"/>
                <w:szCs w:val="28"/>
              </w:rPr>
              <w:t>扣</w:t>
            </w:r>
            <w:r>
              <w:rPr>
                <w:rFonts w:eastAsia="仿宋_GB2312"/>
                <w:color w:val="000000"/>
                <w:kern w:val="0"/>
                <w:sz w:val="28"/>
                <w:szCs w:val="28"/>
              </w:rPr>
              <w:t>5</w:t>
            </w:r>
            <w:r>
              <w:rPr>
                <w:rFonts w:eastAsia="仿宋_GB2312"/>
                <w:color w:val="000000"/>
                <w:kern w:val="0"/>
                <w:sz w:val="28"/>
                <w:szCs w:val="28"/>
              </w:rPr>
              <w:t>分，低于</w:t>
            </w:r>
            <w:r>
              <w:rPr>
                <w:rFonts w:eastAsia="仿宋_GB2312"/>
                <w:color w:val="000000"/>
                <w:kern w:val="0"/>
                <w:sz w:val="28"/>
                <w:szCs w:val="28"/>
              </w:rPr>
              <w:t>60%</w:t>
            </w:r>
            <w:r>
              <w:rPr>
                <w:rFonts w:eastAsia="仿宋_GB2312"/>
                <w:color w:val="000000"/>
                <w:kern w:val="0"/>
                <w:sz w:val="28"/>
                <w:szCs w:val="28"/>
              </w:rPr>
              <w:t>，此项不得分；没有按照批准的年度预算计划执行，扣</w:t>
            </w:r>
            <w:r>
              <w:rPr>
                <w:rFonts w:eastAsia="仿宋_GB2312"/>
                <w:color w:val="000000"/>
                <w:kern w:val="0"/>
                <w:sz w:val="28"/>
                <w:szCs w:val="28"/>
              </w:rPr>
              <w:t>10</w:t>
            </w:r>
            <w:r>
              <w:rPr>
                <w:rFonts w:eastAsia="仿宋_GB2312"/>
                <w:color w:val="000000"/>
                <w:kern w:val="0"/>
                <w:sz w:val="28"/>
                <w:szCs w:val="28"/>
              </w:rPr>
              <w:t>分；财务检查或审计报告中有违规违纪行为的，每起扣</w:t>
            </w:r>
            <w:r>
              <w:rPr>
                <w:rFonts w:eastAsia="仿宋_GB2312"/>
                <w:color w:val="000000"/>
                <w:kern w:val="0"/>
                <w:sz w:val="28"/>
                <w:szCs w:val="28"/>
              </w:rPr>
              <w:t>10</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trHeight w:val="2069"/>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r>
              <w:rPr>
                <w:rFonts w:eastAsia="仿宋_GB2312"/>
                <w:color w:val="000000"/>
                <w:kern w:val="0"/>
                <w:sz w:val="28"/>
                <w:szCs w:val="28"/>
              </w:rPr>
              <w:t>．</w:t>
            </w:r>
            <w:r>
              <w:rPr>
                <w:rFonts w:eastAsia="仿宋_GB2312"/>
                <w:color w:val="000000"/>
                <w:kern w:val="0"/>
                <w:sz w:val="28"/>
                <w:szCs w:val="28"/>
              </w:rPr>
              <w:t>工资、福利及社会保障</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人员工资及时足额兑现；福利待遇不低于当地平均水平；按规定落实职工养老、失业、医疗等各种社会保险。</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rPr>
                <w:rFonts w:eastAsia="仿宋_GB2312"/>
                <w:color w:val="000000"/>
                <w:kern w:val="0"/>
                <w:sz w:val="28"/>
                <w:szCs w:val="28"/>
              </w:rPr>
            </w:pPr>
            <w:r>
              <w:rPr>
                <w:rFonts w:eastAsia="仿宋_GB2312"/>
                <w:color w:val="000000"/>
                <w:kern w:val="0"/>
                <w:sz w:val="28"/>
                <w:szCs w:val="28"/>
              </w:rPr>
              <w:t>工资不能按时发放，扣</w:t>
            </w:r>
            <w:r>
              <w:rPr>
                <w:rFonts w:eastAsia="仿宋_GB2312"/>
                <w:color w:val="000000"/>
                <w:kern w:val="0"/>
                <w:sz w:val="28"/>
                <w:szCs w:val="28"/>
              </w:rPr>
              <w:t>5</w:t>
            </w:r>
            <w:r>
              <w:rPr>
                <w:rFonts w:eastAsia="仿宋_GB2312"/>
                <w:color w:val="000000"/>
                <w:kern w:val="0"/>
                <w:sz w:val="28"/>
                <w:szCs w:val="28"/>
              </w:rPr>
              <w:t>分；年工资不能足额发放，扣</w:t>
            </w:r>
            <w:r>
              <w:rPr>
                <w:rFonts w:eastAsia="仿宋_GB2312"/>
                <w:color w:val="000000"/>
                <w:kern w:val="0"/>
                <w:sz w:val="28"/>
                <w:szCs w:val="28"/>
              </w:rPr>
              <w:t>5</w:t>
            </w:r>
            <w:r>
              <w:rPr>
                <w:rFonts w:eastAsia="仿宋_GB2312"/>
                <w:color w:val="000000"/>
                <w:kern w:val="0"/>
                <w:sz w:val="28"/>
                <w:szCs w:val="28"/>
              </w:rPr>
              <w:t>分；福利待遇低于当地平均水平，扣</w:t>
            </w:r>
            <w:r>
              <w:rPr>
                <w:rFonts w:eastAsia="仿宋_GB2312"/>
                <w:color w:val="000000"/>
                <w:kern w:val="0"/>
                <w:sz w:val="28"/>
                <w:szCs w:val="28"/>
              </w:rPr>
              <w:t>5</w:t>
            </w:r>
            <w:r>
              <w:rPr>
                <w:rFonts w:eastAsia="仿宋_GB2312"/>
                <w:color w:val="000000"/>
                <w:kern w:val="0"/>
                <w:sz w:val="28"/>
                <w:szCs w:val="28"/>
              </w:rPr>
              <w:t>分；未按规定落实职工养老、失业、医疗等社会保险，每缺</w:t>
            </w:r>
            <w:r>
              <w:rPr>
                <w:rFonts w:eastAsia="仿宋_GB2312"/>
                <w:color w:val="000000"/>
                <w:kern w:val="0"/>
                <w:sz w:val="28"/>
                <w:szCs w:val="28"/>
              </w:rPr>
              <w:t>1</w:t>
            </w:r>
            <w:r>
              <w:rPr>
                <w:rFonts w:eastAsia="仿宋_GB2312"/>
                <w:color w:val="000000"/>
                <w:kern w:val="0"/>
                <w:sz w:val="28"/>
                <w:szCs w:val="28"/>
              </w:rPr>
              <w:t>项扣</w:t>
            </w:r>
            <w:r>
              <w:rPr>
                <w:rFonts w:eastAsia="仿宋_GB2312"/>
                <w:color w:val="000000"/>
                <w:kern w:val="0"/>
                <w:sz w:val="28"/>
                <w:szCs w:val="28"/>
              </w:rPr>
              <w:t>5</w:t>
            </w:r>
            <w:r>
              <w:rPr>
                <w:rFonts w:eastAsia="仿宋_GB2312"/>
                <w:color w:val="000000"/>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r w:rsidR="00512663">
        <w:trPr>
          <w:cantSplit/>
          <w:jc w:val="center"/>
        </w:trPr>
        <w:tc>
          <w:tcPr>
            <w:tcW w:w="1046" w:type="dxa"/>
            <w:vMerge/>
            <w:tcBorders>
              <w:top w:val="nil"/>
              <w:left w:val="single" w:sz="8" w:space="0" w:color="auto"/>
              <w:bottom w:val="single" w:sz="8" w:space="0" w:color="000000"/>
              <w:right w:val="single" w:sz="8" w:space="0" w:color="auto"/>
            </w:tcBorders>
            <w:vAlign w:val="center"/>
          </w:tcPr>
          <w:p w:rsidR="00512663" w:rsidRDefault="00512663">
            <w:pPr>
              <w:widowControl/>
              <w:spacing w:line="320" w:lineRule="exact"/>
              <w:jc w:val="left"/>
              <w:rPr>
                <w:rFonts w:eastAsia="仿宋_GB2312"/>
                <w:color w:val="000000"/>
                <w:kern w:val="0"/>
                <w:sz w:val="28"/>
                <w:szCs w:val="28"/>
              </w:rPr>
            </w:pPr>
          </w:p>
        </w:tc>
        <w:tc>
          <w:tcPr>
            <w:tcW w:w="1017"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31</w:t>
            </w:r>
            <w:r>
              <w:rPr>
                <w:rFonts w:eastAsia="仿宋_GB2312"/>
                <w:color w:val="000000"/>
                <w:kern w:val="0"/>
                <w:sz w:val="28"/>
                <w:szCs w:val="28"/>
              </w:rPr>
              <w:t>．</w:t>
            </w:r>
            <w:r>
              <w:rPr>
                <w:rFonts w:eastAsia="仿宋_GB2312"/>
                <w:color w:val="000000"/>
                <w:kern w:val="0"/>
                <w:sz w:val="28"/>
                <w:szCs w:val="28"/>
              </w:rPr>
              <w:t>费用收取</w:t>
            </w:r>
          </w:p>
        </w:tc>
        <w:tc>
          <w:tcPr>
            <w:tcW w:w="4465"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按有关规定收取水费和其它费用，收取率达到</w:t>
            </w:r>
            <w:r>
              <w:rPr>
                <w:rFonts w:eastAsia="仿宋_GB2312"/>
                <w:color w:val="000000"/>
                <w:kern w:val="0"/>
                <w:sz w:val="28"/>
                <w:szCs w:val="28"/>
              </w:rPr>
              <w:t>95%</w:t>
            </w:r>
            <w:r>
              <w:rPr>
                <w:rFonts w:eastAsia="仿宋_GB2312"/>
                <w:color w:val="000000"/>
                <w:kern w:val="0"/>
                <w:sz w:val="28"/>
                <w:szCs w:val="28"/>
              </w:rPr>
              <w:t>及以上。</w:t>
            </w:r>
          </w:p>
        </w:tc>
        <w:tc>
          <w:tcPr>
            <w:tcW w:w="968" w:type="dxa"/>
            <w:tcBorders>
              <w:top w:val="nil"/>
              <w:left w:val="nil"/>
              <w:bottom w:val="single" w:sz="8" w:space="0" w:color="auto"/>
              <w:right w:val="single" w:sz="8" w:space="0" w:color="auto"/>
            </w:tcBorders>
            <w:vAlign w:val="center"/>
          </w:tcPr>
          <w:p w:rsidR="00512663" w:rsidRDefault="003948A7">
            <w:pPr>
              <w:widowControl/>
              <w:spacing w:line="320" w:lineRule="exact"/>
              <w:jc w:val="center"/>
              <w:rPr>
                <w:rFonts w:eastAsia="仿宋_GB2312"/>
                <w:color w:val="000000"/>
                <w:kern w:val="0"/>
                <w:sz w:val="28"/>
                <w:szCs w:val="28"/>
              </w:rPr>
            </w:pPr>
            <w:r>
              <w:rPr>
                <w:rFonts w:eastAsia="仿宋_GB2312"/>
                <w:color w:val="000000"/>
                <w:kern w:val="0"/>
                <w:sz w:val="28"/>
                <w:szCs w:val="28"/>
              </w:rPr>
              <w:t>30</w:t>
            </w:r>
          </w:p>
        </w:tc>
        <w:tc>
          <w:tcPr>
            <w:tcW w:w="5352"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b/>
                <w:bCs/>
                <w:color w:val="000000"/>
                <w:kern w:val="0"/>
                <w:sz w:val="28"/>
                <w:szCs w:val="28"/>
              </w:rPr>
            </w:pPr>
            <w:r>
              <w:rPr>
                <w:rFonts w:eastAsia="仿宋_GB2312"/>
                <w:b/>
                <w:bCs/>
                <w:color w:val="000000"/>
                <w:kern w:val="0"/>
                <w:sz w:val="28"/>
                <w:szCs w:val="28"/>
              </w:rPr>
              <w:t>灌区未重新核定供水成本的，此项不得分。</w:t>
            </w:r>
          </w:p>
          <w:p w:rsidR="00512663" w:rsidRDefault="003948A7">
            <w:pPr>
              <w:widowControl/>
              <w:spacing w:line="320" w:lineRule="exact"/>
              <w:jc w:val="left"/>
              <w:rPr>
                <w:rFonts w:eastAsia="仿宋_GB2312"/>
                <w:color w:val="000000"/>
                <w:kern w:val="0"/>
                <w:sz w:val="28"/>
                <w:szCs w:val="28"/>
              </w:rPr>
            </w:pPr>
            <w:r>
              <w:rPr>
                <w:rFonts w:eastAsia="仿宋_GB2312"/>
                <w:kern w:val="0"/>
                <w:sz w:val="28"/>
                <w:szCs w:val="28"/>
              </w:rPr>
              <w:t>水费收取率（包括政府补贴水费）低于</w:t>
            </w:r>
            <w:r>
              <w:rPr>
                <w:rFonts w:eastAsia="仿宋_GB2312"/>
                <w:kern w:val="0"/>
                <w:sz w:val="28"/>
                <w:szCs w:val="28"/>
              </w:rPr>
              <w:t>95%</w:t>
            </w:r>
            <w:r>
              <w:rPr>
                <w:rFonts w:eastAsia="仿宋_GB2312"/>
                <w:kern w:val="0"/>
                <w:sz w:val="28"/>
                <w:szCs w:val="28"/>
              </w:rPr>
              <w:t>的，每低</w:t>
            </w:r>
            <w:r>
              <w:rPr>
                <w:rFonts w:eastAsia="仿宋_GB2312"/>
                <w:kern w:val="0"/>
                <w:sz w:val="28"/>
                <w:szCs w:val="28"/>
              </w:rPr>
              <w:t>5%</w:t>
            </w:r>
            <w:r>
              <w:rPr>
                <w:rFonts w:eastAsia="仿宋_GB2312"/>
                <w:kern w:val="0"/>
                <w:sz w:val="28"/>
                <w:szCs w:val="28"/>
              </w:rPr>
              <w:t>扣</w:t>
            </w:r>
            <w:r>
              <w:rPr>
                <w:rFonts w:eastAsia="仿宋_GB2312"/>
                <w:kern w:val="0"/>
                <w:sz w:val="28"/>
                <w:szCs w:val="28"/>
              </w:rPr>
              <w:t>4</w:t>
            </w:r>
            <w:r>
              <w:rPr>
                <w:rFonts w:eastAsia="仿宋_GB2312"/>
                <w:kern w:val="0"/>
                <w:sz w:val="28"/>
                <w:szCs w:val="28"/>
              </w:rPr>
              <w:t>分，扣</w:t>
            </w:r>
            <w:r>
              <w:rPr>
                <w:rFonts w:eastAsia="仿宋_GB2312"/>
                <w:kern w:val="0"/>
                <w:sz w:val="28"/>
                <w:szCs w:val="28"/>
              </w:rPr>
              <w:t>4</w:t>
            </w:r>
            <w:r>
              <w:rPr>
                <w:rFonts w:eastAsia="仿宋_GB2312"/>
                <w:kern w:val="0"/>
                <w:sz w:val="28"/>
                <w:szCs w:val="28"/>
              </w:rPr>
              <w:t>～</w:t>
            </w:r>
            <w:r>
              <w:rPr>
                <w:rFonts w:eastAsia="仿宋_GB2312"/>
                <w:kern w:val="0"/>
                <w:sz w:val="28"/>
                <w:szCs w:val="28"/>
              </w:rPr>
              <w:t>20</w:t>
            </w:r>
            <w:r>
              <w:rPr>
                <w:rFonts w:eastAsia="仿宋_GB2312"/>
                <w:kern w:val="0"/>
                <w:sz w:val="28"/>
                <w:szCs w:val="28"/>
              </w:rPr>
              <w:t>分。其它费用收取率（分别计算收取率，取其算术平均值）低于</w:t>
            </w:r>
            <w:r>
              <w:rPr>
                <w:rFonts w:eastAsia="仿宋_GB2312"/>
                <w:kern w:val="0"/>
                <w:sz w:val="28"/>
                <w:szCs w:val="28"/>
              </w:rPr>
              <w:t>95%</w:t>
            </w:r>
            <w:r>
              <w:rPr>
                <w:rFonts w:eastAsia="仿宋_GB2312"/>
                <w:kern w:val="0"/>
                <w:sz w:val="28"/>
                <w:szCs w:val="28"/>
              </w:rPr>
              <w:t>的，每低</w:t>
            </w:r>
            <w:r>
              <w:rPr>
                <w:rFonts w:eastAsia="仿宋_GB2312"/>
                <w:kern w:val="0"/>
                <w:sz w:val="28"/>
                <w:szCs w:val="28"/>
              </w:rPr>
              <w:t>5%</w:t>
            </w:r>
            <w:r>
              <w:rPr>
                <w:rFonts w:eastAsia="仿宋_GB2312"/>
                <w:kern w:val="0"/>
                <w:sz w:val="28"/>
                <w:szCs w:val="28"/>
              </w:rPr>
              <w:t>扣</w:t>
            </w:r>
            <w:r>
              <w:rPr>
                <w:rFonts w:eastAsia="仿宋_GB2312"/>
                <w:kern w:val="0"/>
                <w:sz w:val="28"/>
                <w:szCs w:val="28"/>
              </w:rPr>
              <w:t>2</w:t>
            </w:r>
            <w:r>
              <w:rPr>
                <w:rFonts w:eastAsia="仿宋_GB2312"/>
                <w:kern w:val="0"/>
                <w:sz w:val="28"/>
                <w:szCs w:val="28"/>
              </w:rPr>
              <w:t>分，扣</w:t>
            </w:r>
            <w:r>
              <w:rPr>
                <w:rFonts w:eastAsia="仿宋_GB2312"/>
                <w:kern w:val="0"/>
                <w:sz w:val="28"/>
                <w:szCs w:val="28"/>
              </w:rPr>
              <w:t>2</w:t>
            </w:r>
            <w:r>
              <w:rPr>
                <w:rFonts w:eastAsia="仿宋_GB2312"/>
                <w:kern w:val="0"/>
                <w:sz w:val="28"/>
                <w:szCs w:val="28"/>
              </w:rPr>
              <w:t>～</w:t>
            </w:r>
            <w:r>
              <w:rPr>
                <w:rFonts w:eastAsia="仿宋_GB2312"/>
                <w:kern w:val="0"/>
                <w:sz w:val="28"/>
                <w:szCs w:val="28"/>
              </w:rPr>
              <w:t>10</w:t>
            </w:r>
            <w:r>
              <w:rPr>
                <w:rFonts w:eastAsia="仿宋_GB2312"/>
                <w:kern w:val="0"/>
                <w:sz w:val="28"/>
                <w:szCs w:val="28"/>
              </w:rPr>
              <w:t>分。</w:t>
            </w:r>
          </w:p>
        </w:tc>
        <w:tc>
          <w:tcPr>
            <w:tcW w:w="1508" w:type="dxa"/>
            <w:tcBorders>
              <w:top w:val="nil"/>
              <w:left w:val="nil"/>
              <w:bottom w:val="single" w:sz="8" w:space="0" w:color="auto"/>
              <w:right w:val="single" w:sz="8" w:space="0" w:color="auto"/>
            </w:tcBorders>
            <w:vAlign w:val="center"/>
          </w:tcPr>
          <w:p w:rsidR="00512663" w:rsidRDefault="003948A7">
            <w:pPr>
              <w:widowControl/>
              <w:spacing w:line="320" w:lineRule="exact"/>
              <w:jc w:val="left"/>
              <w:rPr>
                <w:rFonts w:eastAsia="仿宋_GB2312"/>
                <w:color w:val="000000"/>
                <w:kern w:val="0"/>
                <w:sz w:val="28"/>
                <w:szCs w:val="28"/>
              </w:rPr>
            </w:pPr>
            <w:r>
              <w:rPr>
                <w:rFonts w:eastAsia="仿宋_GB2312"/>
                <w:color w:val="000000"/>
                <w:kern w:val="0"/>
                <w:sz w:val="28"/>
                <w:szCs w:val="28"/>
              </w:rPr>
              <w:t xml:space="preserve">　</w:t>
            </w:r>
          </w:p>
        </w:tc>
      </w:tr>
    </w:tbl>
    <w:p w:rsidR="00512663" w:rsidRDefault="003948A7">
      <w:pPr>
        <w:spacing w:line="600" w:lineRule="exact"/>
        <w:rPr>
          <w:rFonts w:eastAsia="仿宋_GB2312"/>
          <w:sz w:val="32"/>
          <w:szCs w:val="32"/>
        </w:rPr>
      </w:pPr>
      <w:r>
        <w:rPr>
          <w:rFonts w:eastAsia="仿宋_GB2312"/>
          <w:sz w:val="32"/>
          <w:szCs w:val="32"/>
        </w:rPr>
        <w:t>备注：</w:t>
      </w:r>
      <w:r>
        <w:rPr>
          <w:rFonts w:eastAsia="仿宋_GB2312"/>
          <w:sz w:val="32"/>
          <w:szCs w:val="32"/>
        </w:rPr>
        <w:t>1</w:t>
      </w:r>
      <w:r>
        <w:rPr>
          <w:rFonts w:eastAsia="仿宋_GB2312"/>
          <w:sz w:val="32"/>
          <w:szCs w:val="32"/>
        </w:rPr>
        <w:t>．本标准分</w:t>
      </w:r>
      <w:r>
        <w:rPr>
          <w:rFonts w:eastAsia="仿宋_GB2312"/>
          <w:sz w:val="32"/>
          <w:szCs w:val="32"/>
        </w:rPr>
        <w:t>5</w:t>
      </w:r>
      <w:r>
        <w:rPr>
          <w:rFonts w:eastAsia="仿宋_GB2312"/>
          <w:sz w:val="32"/>
          <w:szCs w:val="32"/>
        </w:rPr>
        <w:t>类</w:t>
      </w:r>
      <w:r>
        <w:rPr>
          <w:rFonts w:eastAsia="仿宋_GB2312"/>
          <w:sz w:val="32"/>
          <w:szCs w:val="32"/>
        </w:rPr>
        <w:t>31</w:t>
      </w:r>
      <w:r>
        <w:rPr>
          <w:rFonts w:eastAsia="仿宋_GB2312"/>
          <w:sz w:val="32"/>
          <w:szCs w:val="32"/>
        </w:rPr>
        <w:t>项。每个单项扣分后最低得分为</w:t>
      </w:r>
      <w:r>
        <w:rPr>
          <w:rFonts w:eastAsia="仿宋_GB2312"/>
          <w:sz w:val="32"/>
          <w:szCs w:val="32"/>
        </w:rPr>
        <w:t>0</w:t>
      </w:r>
      <w:r>
        <w:rPr>
          <w:rFonts w:eastAsia="仿宋_GB2312"/>
          <w:sz w:val="32"/>
          <w:szCs w:val="32"/>
        </w:rPr>
        <w:t>分。</w:t>
      </w:r>
    </w:p>
    <w:p w:rsidR="00512663" w:rsidRDefault="003948A7">
      <w:pPr>
        <w:numPr>
          <w:ilvl w:val="0"/>
          <w:numId w:val="1"/>
        </w:numPr>
        <w:spacing w:line="600" w:lineRule="exact"/>
        <w:ind w:firstLineChars="300" w:firstLine="960"/>
        <w:rPr>
          <w:rFonts w:eastAsia="仿宋_GB2312"/>
          <w:sz w:val="32"/>
          <w:szCs w:val="32"/>
        </w:rPr>
      </w:pPr>
      <w:r>
        <w:rPr>
          <w:rFonts w:eastAsia="仿宋_GB2312"/>
          <w:sz w:val="32"/>
          <w:szCs w:val="32"/>
        </w:rPr>
        <w:t>在考核中，如出现合理缺项，该项得分为：合理缺项得分</w:t>
      </w:r>
      <w:r>
        <w:rPr>
          <w:rFonts w:eastAsia="仿宋_GB2312"/>
          <w:sz w:val="32"/>
          <w:szCs w:val="32"/>
        </w:rPr>
        <w:t>=</w:t>
      </w:r>
      <w:r>
        <w:rPr>
          <w:rFonts w:eastAsia="仿宋_GB2312"/>
          <w:sz w:val="32"/>
          <w:szCs w:val="32"/>
        </w:rPr>
        <w:t>［合理缺项所在类得分</w:t>
      </w:r>
      <w:r>
        <w:rPr>
          <w:rFonts w:eastAsia="仿宋_GB2312"/>
          <w:sz w:val="32"/>
          <w:szCs w:val="32"/>
        </w:rPr>
        <w:t>/</w:t>
      </w:r>
      <w:r>
        <w:rPr>
          <w:rFonts w:eastAsia="仿宋_GB2312"/>
          <w:sz w:val="32"/>
          <w:szCs w:val="32"/>
        </w:rPr>
        <w:t>（该类</w:t>
      </w:r>
    </w:p>
    <w:p w:rsidR="00512663" w:rsidRDefault="003948A7">
      <w:pPr>
        <w:spacing w:line="600" w:lineRule="exact"/>
        <w:ind w:firstLineChars="450" w:firstLine="1440"/>
        <w:rPr>
          <w:rFonts w:eastAsia="仿宋_GB2312"/>
          <w:sz w:val="32"/>
          <w:szCs w:val="32"/>
        </w:rPr>
      </w:pPr>
      <w:r>
        <w:rPr>
          <w:rFonts w:eastAsia="仿宋_GB2312"/>
          <w:sz w:val="32"/>
          <w:szCs w:val="32"/>
        </w:rPr>
        <w:t>总标准分</w:t>
      </w:r>
      <w:r>
        <w:rPr>
          <w:rFonts w:eastAsia="仿宋_GB2312"/>
          <w:sz w:val="32"/>
          <w:szCs w:val="32"/>
        </w:rPr>
        <w:t>-</w:t>
      </w:r>
      <w:r>
        <w:rPr>
          <w:rFonts w:eastAsia="仿宋_GB2312"/>
          <w:sz w:val="32"/>
          <w:szCs w:val="32"/>
        </w:rPr>
        <w:t>合理缺项标准分）］</w:t>
      </w:r>
      <w:r>
        <w:rPr>
          <w:rFonts w:eastAsia="仿宋_GB2312"/>
          <w:sz w:val="32"/>
          <w:szCs w:val="32"/>
        </w:rPr>
        <w:t>×</w:t>
      </w:r>
      <w:r>
        <w:rPr>
          <w:rFonts w:eastAsia="仿宋_GB2312"/>
          <w:sz w:val="32"/>
          <w:szCs w:val="32"/>
        </w:rPr>
        <w:t>合理缺项标准分。</w:t>
      </w:r>
    </w:p>
    <w:p w:rsidR="00512663" w:rsidRDefault="003948A7">
      <w:pPr>
        <w:numPr>
          <w:ilvl w:val="0"/>
          <w:numId w:val="1"/>
        </w:numPr>
        <w:spacing w:line="600" w:lineRule="exact"/>
        <w:ind w:firstLineChars="300" w:firstLine="960"/>
        <w:rPr>
          <w:rFonts w:eastAsia="仿宋_GB2312"/>
          <w:sz w:val="32"/>
          <w:szCs w:val="32"/>
        </w:rPr>
      </w:pPr>
      <w:r>
        <w:rPr>
          <w:rFonts w:eastAsia="仿宋_GB2312"/>
          <w:sz w:val="32"/>
          <w:szCs w:val="32"/>
        </w:rPr>
        <w:t>完好率中对</w:t>
      </w:r>
      <w:r>
        <w:rPr>
          <w:rFonts w:eastAsia="仿宋_GB2312"/>
          <w:sz w:val="32"/>
          <w:szCs w:val="32"/>
        </w:rPr>
        <w:t>“</w:t>
      </w:r>
      <w:r>
        <w:rPr>
          <w:rFonts w:eastAsia="仿宋_GB2312"/>
          <w:sz w:val="32"/>
          <w:szCs w:val="32"/>
        </w:rPr>
        <w:t>完好</w:t>
      </w:r>
      <w:r>
        <w:rPr>
          <w:rFonts w:eastAsia="仿宋_GB2312"/>
          <w:sz w:val="32"/>
          <w:szCs w:val="32"/>
        </w:rPr>
        <w:t>”</w:t>
      </w:r>
      <w:r>
        <w:rPr>
          <w:rFonts w:eastAsia="仿宋_GB2312"/>
          <w:sz w:val="32"/>
          <w:szCs w:val="32"/>
        </w:rPr>
        <w:t>的定义：工程设施外观良好，且功能达到设计运行能力和管理要求。骨</w:t>
      </w:r>
    </w:p>
    <w:p w:rsidR="00512663" w:rsidRDefault="003948A7">
      <w:pPr>
        <w:spacing w:line="600" w:lineRule="exact"/>
        <w:ind w:firstLineChars="450" w:firstLine="1440"/>
        <w:rPr>
          <w:rFonts w:eastAsia="仿宋_GB2312"/>
          <w:sz w:val="32"/>
          <w:szCs w:val="32"/>
        </w:rPr>
      </w:pPr>
      <w:r>
        <w:rPr>
          <w:rFonts w:eastAsia="仿宋_GB2312"/>
          <w:sz w:val="32"/>
          <w:szCs w:val="32"/>
        </w:rPr>
        <w:t>干渠道完好率</w:t>
      </w:r>
      <w:r>
        <w:rPr>
          <w:rFonts w:eastAsia="仿宋_GB2312"/>
          <w:sz w:val="32"/>
          <w:szCs w:val="32"/>
        </w:rPr>
        <w:t>=</w:t>
      </w:r>
      <w:r>
        <w:rPr>
          <w:rFonts w:eastAsia="仿宋_GB2312"/>
          <w:sz w:val="32"/>
          <w:szCs w:val="32"/>
        </w:rPr>
        <w:t>骨干渠道完好的长度</w:t>
      </w:r>
      <w:r>
        <w:rPr>
          <w:rFonts w:eastAsia="仿宋_GB2312"/>
          <w:sz w:val="32"/>
          <w:szCs w:val="32"/>
        </w:rPr>
        <w:t>/</w:t>
      </w:r>
      <w:r>
        <w:rPr>
          <w:rFonts w:eastAsia="仿宋_GB2312"/>
          <w:sz w:val="32"/>
          <w:szCs w:val="32"/>
        </w:rPr>
        <w:t>骨干渠道的总长度</w:t>
      </w:r>
      <w:r>
        <w:rPr>
          <w:rFonts w:eastAsia="仿宋_GB2312"/>
          <w:sz w:val="32"/>
          <w:szCs w:val="32"/>
        </w:rPr>
        <w:t>*100%</w:t>
      </w:r>
      <w:r>
        <w:rPr>
          <w:rFonts w:eastAsia="仿宋_GB2312"/>
          <w:sz w:val="32"/>
          <w:szCs w:val="32"/>
        </w:rPr>
        <w:t>；各类建筑物完好率</w:t>
      </w:r>
      <w:r>
        <w:rPr>
          <w:rFonts w:eastAsia="仿宋_GB2312"/>
          <w:sz w:val="32"/>
          <w:szCs w:val="32"/>
        </w:rPr>
        <w:t>=</w:t>
      </w:r>
      <w:r>
        <w:rPr>
          <w:rFonts w:eastAsia="仿宋_GB2312"/>
          <w:sz w:val="32"/>
          <w:szCs w:val="32"/>
        </w:rPr>
        <w:t>各类</w:t>
      </w:r>
    </w:p>
    <w:p w:rsidR="00512663" w:rsidRDefault="003948A7">
      <w:pPr>
        <w:spacing w:line="600" w:lineRule="exact"/>
        <w:ind w:firstLineChars="450" w:firstLine="1440"/>
        <w:rPr>
          <w:rFonts w:eastAsia="仿宋_GB2312"/>
          <w:sz w:val="32"/>
          <w:szCs w:val="32"/>
        </w:rPr>
      </w:pPr>
      <w:r>
        <w:rPr>
          <w:rFonts w:eastAsia="仿宋_GB2312"/>
          <w:sz w:val="32"/>
          <w:szCs w:val="32"/>
        </w:rPr>
        <w:t>建筑物完好的数目</w:t>
      </w:r>
      <w:r>
        <w:rPr>
          <w:rFonts w:eastAsia="仿宋_GB2312"/>
          <w:sz w:val="32"/>
          <w:szCs w:val="32"/>
        </w:rPr>
        <w:t>/</w:t>
      </w:r>
      <w:r>
        <w:rPr>
          <w:rFonts w:eastAsia="仿宋_GB2312"/>
          <w:sz w:val="32"/>
          <w:szCs w:val="32"/>
        </w:rPr>
        <w:t>建筑物总数</w:t>
      </w:r>
      <w:r>
        <w:rPr>
          <w:rFonts w:eastAsia="仿宋_GB2312"/>
          <w:sz w:val="32"/>
          <w:szCs w:val="32"/>
        </w:rPr>
        <w:t>*100%</w:t>
      </w:r>
      <w:r>
        <w:rPr>
          <w:rFonts w:eastAsia="仿宋_GB2312"/>
          <w:sz w:val="32"/>
          <w:szCs w:val="32"/>
        </w:rPr>
        <w:t>。</w:t>
      </w:r>
    </w:p>
    <w:p w:rsidR="00512663" w:rsidRDefault="00512663" w:rsidP="0023015C">
      <w:pPr>
        <w:spacing w:line="600" w:lineRule="exact"/>
        <w:rPr>
          <w:rFonts w:hint="eastAsia"/>
          <w:sz w:val="28"/>
          <w:szCs w:val="28"/>
        </w:rPr>
        <w:sectPr w:rsidR="00512663">
          <w:footerReference w:type="default" r:id="rId8"/>
          <w:pgSz w:w="16838" w:h="11906" w:orient="landscape"/>
          <w:pgMar w:top="1531" w:right="1531" w:bottom="1531" w:left="1531" w:header="851" w:footer="1191" w:gutter="0"/>
          <w:cols w:space="720"/>
          <w:docGrid w:type="lines" w:linePitch="315"/>
        </w:sectPr>
      </w:pPr>
      <w:bookmarkStart w:id="0" w:name="_GoBack"/>
      <w:bookmarkEnd w:id="0"/>
    </w:p>
    <w:p w:rsidR="00512663" w:rsidRDefault="00512663" w:rsidP="0023015C">
      <w:pPr>
        <w:spacing w:line="600" w:lineRule="exact"/>
        <w:rPr>
          <w:rFonts w:hint="eastAsia"/>
        </w:rPr>
      </w:pPr>
    </w:p>
    <w:sectPr w:rsidR="00512663">
      <w:pgSz w:w="11906" w:h="16838"/>
      <w:pgMar w:top="1984" w:right="1531" w:bottom="1531" w:left="1531" w:header="851" w:footer="1191"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A7" w:rsidRDefault="003948A7">
      <w:r>
        <w:separator/>
      </w:r>
    </w:p>
  </w:endnote>
  <w:endnote w:type="continuationSeparator" w:id="0">
    <w:p w:rsidR="003948A7" w:rsidRDefault="0039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63" w:rsidRDefault="003948A7">
    <w:pPr>
      <w:pStyle w:val="a3"/>
      <w:ind w:right="360" w:firstLine="360"/>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512663" w:rsidRDefault="003948A7">
                          <w:pPr>
                            <w:ind w:leftChars="150" w:left="315" w:rightChars="150" w:right="315"/>
                          </w:pPr>
                          <w:r>
                            <w:rPr>
                              <w:rStyle w:val="a6"/>
                              <w:rFonts w:ascii="宋体" w:hAnsi="宋体" w:cs="宋体" w:hint="eastAsia"/>
                              <w:sz w:val="28"/>
                              <w:szCs w:val="28"/>
                            </w:rPr>
                            <w:t>—</w:t>
                          </w:r>
                          <w:r>
                            <w:rPr>
                              <w:rStyle w:val="a6"/>
                              <w:rFonts w:ascii="宋体" w:hAnsi="宋体" w:cs="宋体" w:hint="eastAsia"/>
                              <w:sz w:val="28"/>
                              <w:szCs w:val="28"/>
                            </w:rPr>
                            <w:t xml:space="preserve"> </w:t>
                          </w:r>
                          <w:r>
                            <w:rPr>
                              <w:rFonts w:ascii="宋体" w:hAnsi="宋体" w:cs="宋体" w:hint="eastAsia"/>
                              <w:sz w:val="28"/>
                              <w:szCs w:val="28"/>
                            </w:rPr>
                            <w:fldChar w:fldCharType="begin"/>
                          </w:r>
                          <w:r>
                            <w:rPr>
                              <w:rStyle w:val="a6"/>
                              <w:rFonts w:ascii="宋体" w:hAnsi="宋体" w:cs="宋体" w:hint="eastAsia"/>
                              <w:sz w:val="28"/>
                              <w:szCs w:val="28"/>
                            </w:rPr>
                            <w:instrText xml:space="preserve">PAGE  </w:instrText>
                          </w:r>
                          <w:r>
                            <w:rPr>
                              <w:rFonts w:ascii="宋体" w:hAnsi="宋体" w:cs="宋体" w:hint="eastAsia"/>
                              <w:sz w:val="28"/>
                              <w:szCs w:val="28"/>
                            </w:rPr>
                            <w:fldChar w:fldCharType="separate"/>
                          </w:r>
                          <w:r w:rsidR="0023015C">
                            <w:rPr>
                              <w:rStyle w:val="a6"/>
                              <w:rFonts w:ascii="宋体" w:hAnsi="宋体" w:cs="宋体"/>
                              <w:noProof/>
                              <w:sz w:val="28"/>
                              <w:szCs w:val="28"/>
                            </w:rPr>
                            <w:t>13</w:t>
                          </w:r>
                          <w:r>
                            <w:rPr>
                              <w:rFonts w:ascii="宋体" w:hAnsi="宋体" w:cs="宋体" w:hint="eastAsia"/>
                              <w:sz w:val="28"/>
                              <w:szCs w:val="28"/>
                            </w:rPr>
                            <w:fldChar w:fldCharType="end"/>
                          </w:r>
                          <w:r>
                            <w:rPr>
                              <w:rStyle w:val="a6"/>
                              <w:rFonts w:ascii="宋体" w:hAnsi="宋体" w:cs="宋体" w:hint="eastAsia"/>
                              <w:sz w:val="28"/>
                              <w:szCs w:val="28"/>
                            </w:rPr>
                            <w:t xml:space="preserve"> </w:t>
                          </w:r>
                          <w:r>
                            <w:rPr>
                              <w:rStyle w:val="a6"/>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KzIOAS3AQAASAMAAA4AAAAAAAAAAAAAAAAALgIAAGRycy9lMm9Eb2MueG1s&#10;UEsBAi0AFAAGAAgAAAAhAAxK8O7WAAAABQEAAA8AAAAAAAAAAAAAAAAAEQQAAGRycy9kb3ducmV2&#10;LnhtbFBLBQYAAAAABAAEAPMAAAAUBQAAAAA=&#10;" filled="f" stroked="f">
              <v:textbox style="mso-fit-shape-to-text:t" inset="0,0,0,0">
                <w:txbxContent>
                  <w:p w:rsidR="00512663" w:rsidRDefault="003948A7">
                    <w:pPr>
                      <w:ind w:leftChars="150" w:left="315" w:rightChars="150" w:right="315"/>
                    </w:pPr>
                    <w:r>
                      <w:rPr>
                        <w:rStyle w:val="a6"/>
                        <w:rFonts w:ascii="宋体" w:hAnsi="宋体" w:cs="宋体" w:hint="eastAsia"/>
                        <w:sz w:val="28"/>
                        <w:szCs w:val="28"/>
                      </w:rPr>
                      <w:t>—</w:t>
                    </w:r>
                    <w:r>
                      <w:rPr>
                        <w:rStyle w:val="a6"/>
                        <w:rFonts w:ascii="宋体" w:hAnsi="宋体" w:cs="宋体" w:hint="eastAsia"/>
                        <w:sz w:val="28"/>
                        <w:szCs w:val="28"/>
                      </w:rPr>
                      <w:t xml:space="preserve"> </w:t>
                    </w:r>
                    <w:r>
                      <w:rPr>
                        <w:rFonts w:ascii="宋体" w:hAnsi="宋体" w:cs="宋体" w:hint="eastAsia"/>
                        <w:sz w:val="28"/>
                        <w:szCs w:val="28"/>
                      </w:rPr>
                      <w:fldChar w:fldCharType="begin"/>
                    </w:r>
                    <w:r>
                      <w:rPr>
                        <w:rStyle w:val="a6"/>
                        <w:rFonts w:ascii="宋体" w:hAnsi="宋体" w:cs="宋体" w:hint="eastAsia"/>
                        <w:sz w:val="28"/>
                        <w:szCs w:val="28"/>
                      </w:rPr>
                      <w:instrText xml:space="preserve">PAGE  </w:instrText>
                    </w:r>
                    <w:r>
                      <w:rPr>
                        <w:rFonts w:ascii="宋体" w:hAnsi="宋体" w:cs="宋体" w:hint="eastAsia"/>
                        <w:sz w:val="28"/>
                        <w:szCs w:val="28"/>
                      </w:rPr>
                      <w:fldChar w:fldCharType="separate"/>
                    </w:r>
                    <w:r w:rsidR="0023015C">
                      <w:rPr>
                        <w:rStyle w:val="a6"/>
                        <w:rFonts w:ascii="宋体" w:hAnsi="宋体" w:cs="宋体"/>
                        <w:noProof/>
                        <w:sz w:val="28"/>
                        <w:szCs w:val="28"/>
                      </w:rPr>
                      <w:t>13</w:t>
                    </w:r>
                    <w:r>
                      <w:rPr>
                        <w:rFonts w:ascii="宋体" w:hAnsi="宋体" w:cs="宋体" w:hint="eastAsia"/>
                        <w:sz w:val="28"/>
                        <w:szCs w:val="28"/>
                      </w:rPr>
                      <w:fldChar w:fldCharType="end"/>
                    </w:r>
                    <w:r>
                      <w:rPr>
                        <w:rStyle w:val="a6"/>
                        <w:rFonts w:ascii="宋体" w:hAnsi="宋体" w:cs="宋体" w:hint="eastAsia"/>
                        <w:sz w:val="28"/>
                        <w:szCs w:val="28"/>
                      </w:rPr>
                      <w:t xml:space="preserve"> </w:t>
                    </w:r>
                    <w:r>
                      <w:rPr>
                        <w:rStyle w:val="a6"/>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A7" w:rsidRDefault="003948A7">
      <w:r>
        <w:separator/>
      </w:r>
    </w:p>
  </w:footnote>
  <w:footnote w:type="continuationSeparator" w:id="0">
    <w:p w:rsidR="003948A7" w:rsidRDefault="00394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83BF4"/>
    <w:multiLevelType w:val="singleLevel"/>
    <w:tmpl w:val="5DF83BF4"/>
    <w:lvl w:ilvl="0">
      <w:start w:val="2"/>
      <w:numFmt w:val="decimal"/>
      <w:suff w:val="nothing"/>
      <w:lvlText w:val="%1．"/>
      <w:lvlJc w:val="left"/>
    </w:lvl>
  </w:abstractNum>
  <w:abstractNum w:abstractNumId="1">
    <w:nsid w:val="5DFA124A"/>
    <w:multiLevelType w:val="singleLevel"/>
    <w:tmpl w:val="5DFA124A"/>
    <w:lvl w:ilvl="0">
      <w:start w:val="1"/>
      <w:numFmt w:val="chineseCounting"/>
      <w:suff w:val="nothing"/>
      <w:lvlText w:val="%1、"/>
      <w:lvlJc w:val="left"/>
    </w:lvl>
  </w:abstractNum>
  <w:abstractNum w:abstractNumId="2">
    <w:nsid w:val="5DFAE584"/>
    <w:multiLevelType w:val="singleLevel"/>
    <w:tmpl w:val="5DFAE584"/>
    <w:lvl w:ilvl="0">
      <w:start w:val="1"/>
      <w:numFmt w:val="chineseCounting"/>
      <w:suff w:val="nothing"/>
      <w:lvlText w:val="%1、"/>
      <w:lvlJc w:val="left"/>
    </w:lvl>
  </w:abstractNum>
  <w:abstractNum w:abstractNumId="3">
    <w:nsid w:val="5DFB17BC"/>
    <w:multiLevelType w:val="singleLevel"/>
    <w:tmpl w:val="5DFB17BC"/>
    <w:lvl w:ilvl="0">
      <w:start w:val="1"/>
      <w:numFmt w:val="chineseCounting"/>
      <w:suff w:val="nothing"/>
      <w:lvlText w:val="（%1）"/>
      <w:lvlJc w:val="left"/>
    </w:lvl>
  </w:abstractNum>
  <w:abstractNum w:abstractNumId="4">
    <w:nsid w:val="5DFB1815"/>
    <w:multiLevelType w:val="singleLevel"/>
    <w:tmpl w:val="5DFB1815"/>
    <w:lvl w:ilvl="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226F3"/>
    <w:rsid w:val="0023015C"/>
    <w:rsid w:val="003948A7"/>
    <w:rsid w:val="00512663"/>
    <w:rsid w:val="03BD2A96"/>
    <w:rsid w:val="4E0226F3"/>
    <w:rsid w:val="72FE2C01"/>
    <w:rsid w:val="7F5F1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6C97CA-495D-4075-9C6D-62B772B2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CharCharChar">
    <w:name w:val="1 Char Char Char Char Char Char Char"/>
    <w:basedOn w:val="a"/>
    <w:qFormat/>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张海川</dc:creator>
  <cp:lastModifiedBy>GHB</cp:lastModifiedBy>
  <cp:revision>2</cp:revision>
  <dcterms:created xsi:type="dcterms:W3CDTF">2019-12-23T07:50:00Z</dcterms:created>
  <dcterms:modified xsi:type="dcterms:W3CDTF">2020-01-07T08:53:00Z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