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line="600" w:lineRule="exact"/>
        <w:jc w:val="both"/>
        <w:rPr>
          <w:rStyle w:val="13"/>
          <w:rFonts w:ascii="黑体" w:hAnsi="黑体" w:cs="黑体"/>
          <w:b w:val="0"/>
          <w:bCs/>
          <w:snapToGrid w:val="0"/>
          <w:color w:val="auto"/>
          <w:kern w:val="0"/>
          <w:sz w:val="32"/>
          <w:szCs w:val="32"/>
        </w:rPr>
      </w:pPr>
    </w:p>
    <w:p>
      <w:pPr>
        <w:pStyle w:val="2"/>
        <w:spacing w:before="0" w:line="600" w:lineRule="exact"/>
        <w:jc w:val="center"/>
        <w:rPr>
          <w:rFonts w:hint="eastAsia" w:ascii="华文中宋" w:hAnsi="华文中宋" w:eastAsia="华文中宋" w:cs="华文中宋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default" w:ascii="华文中宋" w:hAnsi="华文中宋" w:eastAsia="华文中宋" w:cs="华文中宋"/>
          <w:b w:val="0"/>
          <w:bCs/>
          <w:color w:val="auto"/>
          <w:sz w:val="44"/>
          <w:szCs w:val="44"/>
          <w:lang w:eastAsia="zh-CN"/>
        </w:rPr>
        <w:t>浙江省</w:t>
      </w:r>
      <w:r>
        <w:rPr>
          <w:rFonts w:hint="eastAsia" w:ascii="华文中宋" w:hAnsi="华文中宋" w:eastAsia="华文中宋" w:cs="华文中宋"/>
          <w:b w:val="0"/>
          <w:bCs/>
          <w:color w:val="auto"/>
          <w:sz w:val="44"/>
          <w:szCs w:val="44"/>
          <w:lang w:val="en-US" w:eastAsia="zh-CN"/>
        </w:rPr>
        <w:t>单村</w:t>
      </w:r>
      <w:r>
        <w:rPr>
          <w:rFonts w:hint="eastAsia" w:ascii="华文中宋" w:hAnsi="华文中宋" w:eastAsia="华文中宋" w:cs="华文中宋"/>
          <w:b w:val="0"/>
          <w:bCs/>
          <w:color w:val="auto"/>
          <w:sz w:val="44"/>
          <w:szCs w:val="44"/>
        </w:rPr>
        <w:t>水站建设</w:t>
      </w:r>
      <w:r>
        <w:rPr>
          <w:rFonts w:hint="eastAsia" w:ascii="华文中宋" w:hAnsi="华文中宋" w:eastAsia="华文中宋" w:cs="华文中宋"/>
          <w:b w:val="0"/>
          <w:bCs/>
          <w:color w:val="auto"/>
          <w:sz w:val="44"/>
          <w:szCs w:val="44"/>
          <w:lang w:val="en-US" w:eastAsia="zh-CN"/>
        </w:rPr>
        <w:t>标准</w:t>
      </w:r>
    </w:p>
    <w:p>
      <w:pPr>
        <w:pStyle w:val="2"/>
        <w:spacing w:before="0" w:line="600" w:lineRule="exact"/>
        <w:jc w:val="center"/>
        <w:rPr>
          <w:rStyle w:val="13"/>
          <w:rFonts w:hint="default" w:ascii="华文中宋" w:hAnsi="华文中宋" w:eastAsia="华文中宋" w:cs="华文中宋"/>
          <w:b w:val="0"/>
          <w:bCs/>
          <w:snapToGrid w:val="0"/>
          <w:color w:val="auto"/>
          <w:kern w:val="0"/>
          <w:sz w:val="44"/>
          <w:szCs w:val="44"/>
          <w:lang w:eastAsia="zh-CN"/>
        </w:rPr>
      </w:pPr>
      <w:r>
        <w:rPr>
          <w:rFonts w:hint="default" w:ascii="华文中宋" w:hAnsi="华文中宋" w:eastAsia="华文中宋" w:cs="华文中宋"/>
          <w:b w:val="0"/>
          <w:bCs/>
          <w:color w:val="auto"/>
          <w:sz w:val="44"/>
          <w:szCs w:val="44"/>
          <w:lang w:eastAsia="zh-CN"/>
        </w:rPr>
        <w:t>（</w:t>
      </w:r>
      <w:r>
        <w:rPr>
          <w:rFonts w:hint="eastAsia" w:ascii="华文中宋" w:hAnsi="华文中宋" w:eastAsia="华文中宋" w:cs="华文中宋"/>
          <w:b w:val="0"/>
          <w:bCs/>
          <w:color w:val="auto"/>
          <w:sz w:val="44"/>
          <w:szCs w:val="44"/>
          <w:lang w:val="en-US" w:eastAsia="zh-CN"/>
        </w:rPr>
        <w:t>试行</w:t>
      </w:r>
      <w:r>
        <w:rPr>
          <w:rFonts w:hint="default" w:ascii="华文中宋" w:hAnsi="华文中宋" w:eastAsia="华文中宋" w:cs="华文中宋"/>
          <w:b w:val="0"/>
          <w:bCs/>
          <w:color w:val="auto"/>
          <w:sz w:val="44"/>
          <w:szCs w:val="44"/>
          <w:lang w:eastAsia="zh-CN"/>
        </w:rPr>
        <w:t>）</w:t>
      </w:r>
    </w:p>
    <w:p>
      <w:pPr>
        <w:pStyle w:val="2"/>
        <w:spacing w:before="0" w:line="600" w:lineRule="exact"/>
        <w:jc w:val="both"/>
        <w:rPr>
          <w:rStyle w:val="13"/>
          <w:rFonts w:ascii="仿宋" w:hAnsi="仿宋" w:eastAsia="仿宋" w:cs="仿宋"/>
          <w:b w:val="0"/>
          <w:bCs/>
          <w:snapToGrid w:val="0"/>
          <w:color w:val="auto"/>
          <w:kern w:val="0"/>
          <w:sz w:val="32"/>
          <w:szCs w:val="32"/>
        </w:rPr>
      </w:pPr>
    </w:p>
    <w:p>
      <w:pPr>
        <w:pStyle w:val="4"/>
        <w:spacing w:line="600" w:lineRule="exact"/>
        <w:ind w:firstLine="640" w:firstLineChars="200"/>
        <w:jc w:val="both"/>
        <w:rPr>
          <w:rFonts w:hint="eastAsia" w:ascii="黑体" w:hAnsi="黑体" w:eastAsia="黑体" w:cs="黑体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color w:val="auto"/>
          <w:sz w:val="32"/>
          <w:szCs w:val="32"/>
          <w:lang w:val="en-US" w:eastAsia="zh-CN"/>
        </w:rPr>
        <w:t>标准版</w:t>
      </w:r>
    </w:p>
    <w:p>
      <w:pPr>
        <w:pStyle w:val="4"/>
        <w:spacing w:line="600" w:lineRule="exact"/>
        <w:ind w:firstLine="640" w:firstLineChars="200"/>
        <w:jc w:val="both"/>
        <w:rPr>
          <w:rFonts w:ascii="黑体" w:hAnsi="黑体" w:eastAsia="黑体" w:cs="黑体"/>
          <w:b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color w:val="auto"/>
          <w:sz w:val="32"/>
          <w:szCs w:val="32"/>
          <w:lang w:val="en-US" w:eastAsia="zh-CN"/>
        </w:rPr>
        <w:t xml:space="preserve">1 </w:t>
      </w:r>
      <w:r>
        <w:rPr>
          <w:rFonts w:hint="eastAsia" w:ascii="黑体" w:hAnsi="黑体" w:eastAsia="黑体" w:cs="黑体"/>
          <w:b w:val="0"/>
          <w:color w:val="auto"/>
          <w:sz w:val="32"/>
          <w:szCs w:val="32"/>
        </w:rPr>
        <w:t>水源建设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1水源水质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1.1.1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地表水水源水质符合《地表水环境质量标准》GB3838的规定，地下水水源水质符合《地下水质量标准》GB/T14848的规定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达到Ⅲ类水要求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1.1.2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多泥沙河流或强降雨期原水浊度较高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溪沟取水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，应在取水构筑物附近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或进站前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设置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一次或多次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初滤、预沉池等设施，保障进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站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水达到设备处理能力范围。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2水源水量及保证率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1.2.1优先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采用水库、山塘以及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平原地区河道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等稳定水源，水源设计枯水流量年保证率和设计枯水位保证率超9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1.2.2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当采用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单一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低坝式取水构筑物时，坝高应满足取水水深和蓄水量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应符合1.2.3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要求。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1.2.3溪沟水源应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采取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多级堰坝、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溪沟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调蓄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池、水井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方式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，形成多源联供、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设施联调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蓄水能力应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满足：千人以下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蓄水量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一般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不少于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3-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5天的供水工程设计供水量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千人以上、千吨万人以下的蓄水量一般不少于2天的蓄水量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1.2.4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当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水源蓄水量不能满足要求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时，应制定枯水期供水保障方案，必要时可实施就近调水、运水。</w:t>
      </w:r>
    </w:p>
    <w:p>
      <w:pPr>
        <w:pStyle w:val="4"/>
        <w:spacing w:line="600" w:lineRule="exact"/>
        <w:ind w:firstLine="640" w:firstLineChars="200"/>
        <w:jc w:val="both"/>
        <w:rPr>
          <w:rFonts w:ascii="仿宋" w:hAnsi="仿宋" w:eastAsia="仿宋" w:cs="仿宋"/>
          <w:b w:val="0"/>
          <w:snapToGrid/>
          <w:color w:val="auto"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color w:val="auto"/>
          <w:sz w:val="32"/>
          <w:szCs w:val="32"/>
          <w:lang w:val="en-US" w:eastAsia="zh-CN"/>
        </w:rPr>
        <w:t xml:space="preserve">2 </w:t>
      </w:r>
      <w:r>
        <w:rPr>
          <w:rFonts w:hint="eastAsia" w:ascii="黑体" w:hAnsi="黑体" w:eastAsia="黑体" w:cs="黑体"/>
          <w:b w:val="0"/>
          <w:color w:val="auto"/>
          <w:sz w:val="32"/>
          <w:szCs w:val="32"/>
        </w:rPr>
        <w:t>水</w:t>
      </w:r>
      <w:r>
        <w:rPr>
          <w:rFonts w:hint="eastAsia" w:ascii="黑体" w:hAnsi="黑体" w:eastAsia="黑体" w:cs="黑体"/>
          <w:b w:val="0"/>
          <w:color w:val="auto"/>
          <w:sz w:val="32"/>
          <w:szCs w:val="32"/>
          <w:lang w:val="en-US" w:eastAsia="zh-CN"/>
        </w:rPr>
        <w:t>站</w:t>
      </w:r>
      <w:r>
        <w:rPr>
          <w:rFonts w:hint="eastAsia" w:ascii="黑体" w:hAnsi="黑体" w:eastAsia="黑体" w:cs="黑体"/>
          <w:b w:val="0"/>
          <w:color w:val="auto"/>
          <w:sz w:val="32"/>
          <w:szCs w:val="32"/>
        </w:rPr>
        <w:t>建设</w:t>
      </w:r>
    </w:p>
    <w:p>
      <w:pPr>
        <w:spacing w:line="600" w:lineRule="exact"/>
        <w:ind w:firstLine="643" w:firstLineChars="200"/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水质水量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2.1.1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供水水质达标，水质符合《生活饮用水卫生标准》GB5749要求。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2.1.2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水量达标，设计人均日供水量达到120升/天以上，工程设计日供水规模，要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按照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人口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峰值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计算，同时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考虑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农村民宿等产业发展需求。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2.1.3供水日变化系数，千人以上单村水站宜取值1.5，千人以下单村水站宜取值1.6；时变化系数，千人以上单村水站宜取值2.5，千人以下单村水站宜取值3.0。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2.1.4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供水保证率，正常供水（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每天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小时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不间断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供水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，供水量人均不低于120升/天）天数不低于全年的9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2.1.5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用水方便程度，单村水站必须入户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安装计量水表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2.2基础设施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2.2.1水站应通电。线路功率满足水站净化消毒设备、在线监测设备、照明、加压等正常运行或应急供水要求。百人以上的水站必须通电；百人以下的水站原则上通电，经论证确无法通电的，可采取太阳能、储能设备等措施，满足用电需求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2.2.2配备电控设施的水站，应合理设置防雷措施。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2.2.3通站道路宜硬化，道路宽度等要求应满足水站施工、物资运输、设备维修等需求。</w:t>
      </w:r>
    </w:p>
    <w:p>
      <w:pPr>
        <w:spacing w:line="600" w:lineRule="exact"/>
        <w:ind w:firstLine="643" w:firstLineChars="200"/>
        <w:rPr>
          <w:rFonts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2.3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净水工艺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2.3.1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水站应配备具备混凝、沉淀、过滤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等工艺流程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的净水设备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构筑物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或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配备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膜处理等深度处理设备。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2.3.2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原水水质良好且长期稳定的地下水，可仅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配备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过滤净化设施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保证供水水质达标。</w:t>
      </w:r>
    </w:p>
    <w:p>
      <w:pPr>
        <w:numPr>
          <w:ilvl w:val="-1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2.3.3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供水覆盖人口达到1000人及以上的水站，宜采用钢筋混凝土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净水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构筑物。供水覆盖人口1000人以下的水站，当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进厂水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浊度较低且变化较小时，可采用重力式一体化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膜处理等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净水设备。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2.3.4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当地表水含砂量变化较大或浊度经常超过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净水能力的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，宜在净水工艺前增设预沉池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2.4消毒设备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2.4.1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水站必须配备可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控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、自动化的消毒设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备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2.4.2一般选择成品次氯酸钠配备变频计量泵，或者次氯酸钠（二氧化氯）发生器，满足消毒剂投加可控。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不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应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选择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缓释消毒（次氯酸钙）等投加计量不可控的设备。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2.5清水池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2.5.1清水池设计规模应根据产水曲线、送水曲线、自用水量及储备水量等确定，千吨万人以下、千人以上的水站可按照日供水量的20%—50%设计，千人以下的水站可按照日供水量的50%设计，不宜小于20%，同时要满足供水余氯达标。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2.5.2清水池的个数或分格个数应不少于2个,并应能单独工作和分别泄空;有特殊措施能保证供水要求时,可只修建 1个。</w:t>
      </w:r>
    </w:p>
    <w:p>
      <w:pPr>
        <w:spacing w:line="600" w:lineRule="exact"/>
        <w:ind w:firstLine="643" w:firstLineChars="200"/>
        <w:rPr>
          <w:rFonts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2.6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一体化净水设备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2.6.1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一体化净水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设备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应具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备混凝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、沉淀、过滤等完整的净水工艺，净水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设备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可采用整体式或分体式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配备可控、自动化的药剂投加设备。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2.6.2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一体化净水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设备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的加药、排泥、反冲洗等宜自动控制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流量、水位、水压等宜自动监测。</w:t>
      </w:r>
    </w:p>
    <w:p>
      <w:pPr>
        <w:spacing w:line="600" w:lineRule="exact"/>
        <w:ind w:firstLine="643" w:firstLineChars="200"/>
        <w:rPr>
          <w:rFonts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2.7数字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化监控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2.7.1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以县域为单元建设供水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运行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管理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平台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2.7.2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百人以上水站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应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设置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水量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在线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监测设备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实现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相关数据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定时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记录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实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时上传至省市县农村供水监管平台。</w:t>
      </w:r>
    </w:p>
    <w:p>
      <w:pPr>
        <w:spacing w:line="600" w:lineRule="exact"/>
        <w:rPr>
          <w:rFonts w:ascii="黑体" w:hAnsi="黑体" w:eastAsia="黑体" w:cs="黑体"/>
          <w:b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color w:val="auto"/>
          <w:sz w:val="32"/>
          <w:szCs w:val="32"/>
          <w:lang w:val="en-US" w:eastAsia="zh-CN"/>
        </w:rPr>
        <w:t xml:space="preserve">    3 </w:t>
      </w:r>
      <w:r>
        <w:rPr>
          <w:rFonts w:hint="eastAsia" w:ascii="黑体" w:hAnsi="黑体" w:eastAsia="黑体" w:cs="黑体"/>
          <w:b w:val="0"/>
          <w:color w:val="auto"/>
          <w:sz w:val="32"/>
          <w:szCs w:val="32"/>
        </w:rPr>
        <w:t>管网建设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使用年限1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年以上或漏损率较大的管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道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，应进行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有计划的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更新，其中，供水主管（管径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00及以上）宜选择钢塑管或球墨铸铁管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，供水支管（管径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00以下）宜选择PE管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钢塑管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3.2单村水站涉及管网改造提升的，要与原村内供水管网做好衔接，按照实际需求开展改造。村民自建管道和水站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供水管网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应独立运行，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不得串联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使用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管网埋深必须达到管顶至地面不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小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于0.5米的要求，因岩石地基等特殊原因不能埋深的，必须进行包裹，并设镇墩、支墩。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3.4管网应合理设置排污阀、放空阀。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3.5管网隆起点上应设通气设施，管线竖向布置平缓时，宜间隔1km左右设置1处通气设施。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3.6当供水范围高差较大时，应合理设置增压或减压设施。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3.7应在出水站、入村等管道节点处设置计量设施。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b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color w:val="auto"/>
          <w:sz w:val="32"/>
          <w:szCs w:val="32"/>
          <w:lang w:val="en-US" w:eastAsia="zh-CN"/>
        </w:rPr>
        <w:t xml:space="preserve">4 </w:t>
      </w:r>
      <w:r>
        <w:rPr>
          <w:rFonts w:hint="eastAsia" w:ascii="黑体" w:hAnsi="黑体" w:eastAsia="黑体" w:cs="黑体"/>
          <w:b w:val="0"/>
          <w:color w:val="auto"/>
          <w:sz w:val="32"/>
          <w:szCs w:val="32"/>
        </w:rPr>
        <w:t>供水站风貌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4.1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选址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用地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4.1.1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水站选址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应满足用地审批要求，宜位于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环境优良、交通方便、便于卫生防护的位置，满足交通运输及消防要求。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4.1.2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供水覆盖人口达到1000人及以上的水站，用地面积一般为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m</w:t>
      </w:r>
      <w:r>
        <w:rPr>
          <w:rFonts w:hint="eastAsia" w:ascii="仿宋" w:hAnsi="仿宋" w:eastAsia="仿宋" w:cs="仿宋"/>
          <w:color w:val="auto"/>
          <w:sz w:val="32"/>
          <w:szCs w:val="32"/>
          <w:vertAlign w:val="superscript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以上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，有独立厂区范围。供水覆盖人口达到1000人以下的水站，用地面积一般为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m</w:t>
      </w:r>
      <w:r>
        <w:rPr>
          <w:rFonts w:hint="eastAsia" w:ascii="仿宋" w:hAnsi="仿宋" w:eastAsia="仿宋" w:cs="仿宋"/>
          <w:color w:val="auto"/>
          <w:sz w:val="32"/>
          <w:szCs w:val="32"/>
          <w:vertAlign w:val="superscript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以上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，有独立厂区范围。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4.2厂区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布局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4.2.1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水站设施布局应充分利用地形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形成重力自流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减少输水成本。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4.2.2水站应配备管理房、设备房等站房，设置围墙（栏），封闭管理，保障水站安全。站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房及清水池等建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构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筑物占地面积不宜大于站区总占地面积的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0%。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4.2.3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水站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厂区及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周边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环境应整洁、美化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与美丽乡村建设相融合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4.2.4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水站应设置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站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名牌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在大门外醒目位置设置工程简介及责任牌。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工程简介内容包括工程名称、位置、建成时间、供水水源、供水规模、供水人口、供水范围、供水系统及范围示意图等内容。责任牌应包括主体责任人、监管责任人、运管责任人、巡查管理员、协管员等姓名、联系方式以及职责等。</w:t>
      </w:r>
    </w:p>
    <w:p>
      <w:pPr>
        <w:spacing w:line="600" w:lineRule="exact"/>
        <w:ind w:firstLine="643" w:firstLineChars="200"/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5质量监督机制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5.1新改扩建工程不应由村集体组织作为项目法人组织实施。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5.2应以县为单位统一建立管材、净化设备等主要材料、设备供应商名录库或统一采购。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5.3应实行工程建设全过程质量监督，同时引入群众监督机制，确保供水工程建设达标。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</w:p>
    <w:p>
      <w:pPr>
        <w:spacing w:line="600" w:lineRule="exact"/>
        <w:ind w:firstLine="643"/>
        <w:rPr>
          <w:rFonts w:hint="eastAsia" w:ascii="黑体" w:hAnsi="黑体" w:eastAsia="黑体" w:cs="黑体"/>
          <w:b w:val="0"/>
          <w:color w:val="auto"/>
          <w:sz w:val="32"/>
          <w:szCs w:val="32"/>
          <w:lang w:val="en-US" w:eastAsia="zh-CN"/>
        </w:rPr>
      </w:pPr>
    </w:p>
    <w:p>
      <w:pPr>
        <w:spacing w:line="240" w:lineRule="auto"/>
        <w:ind w:firstLine="0"/>
        <w:rPr>
          <w:rFonts w:hint="eastAsia" w:ascii="黑体" w:hAnsi="黑体" w:eastAsia="黑体" w:cs="黑体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color w:val="auto"/>
          <w:sz w:val="32"/>
          <w:szCs w:val="32"/>
          <w:lang w:val="en-US" w:eastAsia="zh-CN"/>
        </w:rPr>
        <w:br w:type="page"/>
      </w:r>
    </w:p>
    <w:p>
      <w:pPr>
        <w:spacing w:line="600" w:lineRule="exact"/>
        <w:ind w:firstLine="643"/>
        <w:rPr>
          <w:rFonts w:hint="eastAsia" w:ascii="黑体" w:hAnsi="黑体" w:eastAsia="黑体" w:cs="黑体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color w:val="auto"/>
          <w:sz w:val="32"/>
          <w:szCs w:val="32"/>
          <w:lang w:val="en-US" w:eastAsia="zh-CN"/>
        </w:rPr>
        <w:t>升级版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除满足标准版建设要求外，仍需满足以下要求：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color w:val="auto"/>
          <w:sz w:val="32"/>
          <w:szCs w:val="32"/>
          <w:lang w:val="en-US" w:eastAsia="zh-CN"/>
        </w:rPr>
        <w:t xml:space="preserve">1 </w:t>
      </w:r>
      <w:r>
        <w:rPr>
          <w:rFonts w:hint="eastAsia" w:ascii="黑体" w:hAnsi="黑体" w:eastAsia="黑体" w:cs="黑体"/>
          <w:b w:val="0"/>
          <w:color w:val="auto"/>
          <w:sz w:val="32"/>
          <w:szCs w:val="32"/>
        </w:rPr>
        <w:t>水源建设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1.1应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采用水库、山塘以及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平原地区河道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等稳定水源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或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采用低坝式取水构筑物，蓄水量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满足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要求（正常水深下，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千人以下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蓄水量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一般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不少于5天的供水工程设计供水量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千人以上、千吨万人以下的蓄水量一般不少于3天的蓄水量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同时配备水井，实现一源一备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color w:val="auto"/>
          <w:sz w:val="32"/>
          <w:szCs w:val="32"/>
          <w:lang w:val="en-US" w:eastAsia="zh-CN"/>
        </w:rPr>
        <w:t xml:space="preserve">2 </w:t>
      </w:r>
      <w:r>
        <w:rPr>
          <w:rFonts w:hint="eastAsia" w:ascii="黑体" w:hAnsi="黑体" w:eastAsia="黑体" w:cs="黑体"/>
          <w:b w:val="0"/>
          <w:color w:val="auto"/>
          <w:sz w:val="32"/>
          <w:szCs w:val="32"/>
        </w:rPr>
        <w:t>水</w:t>
      </w:r>
      <w:r>
        <w:rPr>
          <w:rFonts w:hint="eastAsia" w:ascii="黑体" w:hAnsi="黑体" w:eastAsia="黑体" w:cs="黑体"/>
          <w:b w:val="0"/>
          <w:color w:val="auto"/>
          <w:sz w:val="32"/>
          <w:szCs w:val="32"/>
          <w:lang w:val="en-US" w:eastAsia="zh-CN"/>
        </w:rPr>
        <w:t>站</w:t>
      </w:r>
      <w:r>
        <w:rPr>
          <w:rFonts w:hint="eastAsia" w:ascii="黑体" w:hAnsi="黑体" w:eastAsia="黑体" w:cs="黑体"/>
          <w:b w:val="0"/>
          <w:color w:val="auto"/>
          <w:sz w:val="32"/>
          <w:szCs w:val="32"/>
        </w:rPr>
        <w:t>建设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2.1水站必须通电，交通便利。应有网络覆盖，可选择光纤、宽带或5G/4G无线网络等形式，满足水站监测数据传输需求。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根据不同原水水质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可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选择活性炭、膜处理等深度处理设施设备。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水站应设置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水质、水量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在线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监测设备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监测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进站水浊度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出站水浊度、余氯、pH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以及流量指标，实现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相关数据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定时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记录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储存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实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时上传至省市县农村供水监管平台。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2.4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水站应配备备用电源，保障供电不间断。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水站建筑整体风格应与当地美丽乡村建设风貌及自然环境相协调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建成美丽水站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供水覆盖人口达到1000人及以上的水站，用地面积一般为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300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m</w:t>
      </w:r>
      <w:r>
        <w:rPr>
          <w:rFonts w:hint="eastAsia" w:ascii="仿宋" w:hAnsi="仿宋" w:eastAsia="仿宋" w:cs="仿宋"/>
          <w:color w:val="auto"/>
          <w:sz w:val="32"/>
          <w:szCs w:val="32"/>
          <w:vertAlign w:val="superscript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以上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，有独立厂区范围。供水覆盖人口达到1000人以下的水站，用地面积一般为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m</w:t>
      </w:r>
      <w:r>
        <w:rPr>
          <w:rFonts w:hint="eastAsia" w:ascii="仿宋" w:hAnsi="仿宋" w:eastAsia="仿宋" w:cs="仿宋"/>
          <w:color w:val="auto"/>
          <w:sz w:val="32"/>
          <w:szCs w:val="32"/>
          <w:vertAlign w:val="superscript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以上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，有独立厂区范围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有产权证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管理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设施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用房体量要充分考虑水质监测、值班室等功能需要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满足净水设备运行操作、检修等要求。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2.8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水站内宜在加药设备、净水设备、清水池等关键工艺部位以及厂区大门、围墙、防护栏等安全保护防范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重点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部位设置视频监控。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2.9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工程简介及责任牌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可设置为电子显示屏。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2.10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水站宜通过围墙外侧壁画或站外文化宣传栏宣传饮用水安全、节约用水、水资源保护等相关知识与政策。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2.11站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房及清水池等建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构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筑物占地面积不宜大于站区总占地面积的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0%。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color w:val="auto"/>
          <w:sz w:val="32"/>
          <w:szCs w:val="32"/>
          <w:lang w:val="en-US" w:eastAsia="zh-CN"/>
        </w:rPr>
        <w:t xml:space="preserve">3 </w:t>
      </w:r>
      <w:r>
        <w:rPr>
          <w:rFonts w:hint="eastAsia" w:ascii="黑体" w:hAnsi="黑体" w:eastAsia="黑体" w:cs="黑体"/>
          <w:b w:val="0"/>
          <w:color w:val="auto"/>
          <w:sz w:val="32"/>
          <w:szCs w:val="32"/>
        </w:rPr>
        <w:t>管网建设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3.1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主干管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埋深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，非行车道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管顶至地面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深度不小于0.7米，行车道深度不小于1.0米，排水沟、绿化带等无上部荷载的可以采用0.5米。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doNotDisplayPageBoundaries w:val="1"/>
  <w:bordersDoNotSurroundHeader w:val="1"/>
  <w:bordersDoNotSurroundFooter w:val="1"/>
  <w:trackRevisions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556"/>
    <w:rsid w:val="000360A3"/>
    <w:rsid w:val="000460DA"/>
    <w:rsid w:val="000507CC"/>
    <w:rsid w:val="00050E07"/>
    <w:rsid w:val="00056924"/>
    <w:rsid w:val="00077A75"/>
    <w:rsid w:val="00077F2D"/>
    <w:rsid w:val="0008407B"/>
    <w:rsid w:val="000878BE"/>
    <w:rsid w:val="000A1E98"/>
    <w:rsid w:val="000A20A9"/>
    <w:rsid w:val="000A23E9"/>
    <w:rsid w:val="000C7AC6"/>
    <w:rsid w:val="000E0CDE"/>
    <w:rsid w:val="000E4C02"/>
    <w:rsid w:val="000E50ED"/>
    <w:rsid w:val="00114226"/>
    <w:rsid w:val="00115A30"/>
    <w:rsid w:val="001241CA"/>
    <w:rsid w:val="00141CAF"/>
    <w:rsid w:val="00162CC4"/>
    <w:rsid w:val="00191227"/>
    <w:rsid w:val="00191CF4"/>
    <w:rsid w:val="001C174C"/>
    <w:rsid w:val="001C1E32"/>
    <w:rsid w:val="001C7FA2"/>
    <w:rsid w:val="001D7566"/>
    <w:rsid w:val="001F62C4"/>
    <w:rsid w:val="00201566"/>
    <w:rsid w:val="00211F93"/>
    <w:rsid w:val="002267F4"/>
    <w:rsid w:val="00255B9E"/>
    <w:rsid w:val="00257F11"/>
    <w:rsid w:val="002946D7"/>
    <w:rsid w:val="002A2BD2"/>
    <w:rsid w:val="002B0853"/>
    <w:rsid w:val="002B74B0"/>
    <w:rsid w:val="00332070"/>
    <w:rsid w:val="003369A3"/>
    <w:rsid w:val="00371A4A"/>
    <w:rsid w:val="003812DF"/>
    <w:rsid w:val="003C55F3"/>
    <w:rsid w:val="003E7803"/>
    <w:rsid w:val="00427C3B"/>
    <w:rsid w:val="00434BC3"/>
    <w:rsid w:val="00453D60"/>
    <w:rsid w:val="0049152A"/>
    <w:rsid w:val="004A0564"/>
    <w:rsid w:val="004B600C"/>
    <w:rsid w:val="004C4A5B"/>
    <w:rsid w:val="00507D59"/>
    <w:rsid w:val="00510FDB"/>
    <w:rsid w:val="00557EB5"/>
    <w:rsid w:val="0056124F"/>
    <w:rsid w:val="005828C5"/>
    <w:rsid w:val="00584034"/>
    <w:rsid w:val="006021FF"/>
    <w:rsid w:val="00610394"/>
    <w:rsid w:val="00612D56"/>
    <w:rsid w:val="00617A8B"/>
    <w:rsid w:val="00644E55"/>
    <w:rsid w:val="00647562"/>
    <w:rsid w:val="0065419D"/>
    <w:rsid w:val="006752F0"/>
    <w:rsid w:val="00683B7B"/>
    <w:rsid w:val="006A484F"/>
    <w:rsid w:val="006E4F88"/>
    <w:rsid w:val="006F2626"/>
    <w:rsid w:val="007349E0"/>
    <w:rsid w:val="00740382"/>
    <w:rsid w:val="00747949"/>
    <w:rsid w:val="007774E2"/>
    <w:rsid w:val="007B03CC"/>
    <w:rsid w:val="007B31CF"/>
    <w:rsid w:val="007E3AD6"/>
    <w:rsid w:val="007F36AA"/>
    <w:rsid w:val="00832DEB"/>
    <w:rsid w:val="00866E22"/>
    <w:rsid w:val="00884FFE"/>
    <w:rsid w:val="00894F0C"/>
    <w:rsid w:val="0089514D"/>
    <w:rsid w:val="00897230"/>
    <w:rsid w:val="008A051E"/>
    <w:rsid w:val="008B7383"/>
    <w:rsid w:val="008C5B85"/>
    <w:rsid w:val="008C6A4B"/>
    <w:rsid w:val="008E6A01"/>
    <w:rsid w:val="008F4D55"/>
    <w:rsid w:val="009107A2"/>
    <w:rsid w:val="009258AD"/>
    <w:rsid w:val="00926F17"/>
    <w:rsid w:val="00931556"/>
    <w:rsid w:val="00975DD9"/>
    <w:rsid w:val="009779AF"/>
    <w:rsid w:val="009C230E"/>
    <w:rsid w:val="009F0DE8"/>
    <w:rsid w:val="009F2650"/>
    <w:rsid w:val="00A70087"/>
    <w:rsid w:val="00A83785"/>
    <w:rsid w:val="00AB3CEF"/>
    <w:rsid w:val="00AD1CB6"/>
    <w:rsid w:val="00AE2022"/>
    <w:rsid w:val="00AE657D"/>
    <w:rsid w:val="00B0726A"/>
    <w:rsid w:val="00B41F19"/>
    <w:rsid w:val="00B42136"/>
    <w:rsid w:val="00B436E6"/>
    <w:rsid w:val="00C13059"/>
    <w:rsid w:val="00CB5C82"/>
    <w:rsid w:val="00CE7DB1"/>
    <w:rsid w:val="00CF6F14"/>
    <w:rsid w:val="00D01755"/>
    <w:rsid w:val="00D07CCD"/>
    <w:rsid w:val="00D10EAE"/>
    <w:rsid w:val="00D216A3"/>
    <w:rsid w:val="00D351CD"/>
    <w:rsid w:val="00D54083"/>
    <w:rsid w:val="00D61367"/>
    <w:rsid w:val="00D65595"/>
    <w:rsid w:val="00D84863"/>
    <w:rsid w:val="00D87B59"/>
    <w:rsid w:val="00DB0477"/>
    <w:rsid w:val="00E017CF"/>
    <w:rsid w:val="00E32D2C"/>
    <w:rsid w:val="00E501BA"/>
    <w:rsid w:val="00E51DD0"/>
    <w:rsid w:val="00ED5806"/>
    <w:rsid w:val="00ED5884"/>
    <w:rsid w:val="00EE77A4"/>
    <w:rsid w:val="00F11AC7"/>
    <w:rsid w:val="00F40F44"/>
    <w:rsid w:val="00F43845"/>
    <w:rsid w:val="00F46702"/>
    <w:rsid w:val="00F64EDF"/>
    <w:rsid w:val="00F844D2"/>
    <w:rsid w:val="00FA115B"/>
    <w:rsid w:val="00FB2B3B"/>
    <w:rsid w:val="00FC6AC8"/>
    <w:rsid w:val="00FD39CC"/>
    <w:rsid w:val="017A58DC"/>
    <w:rsid w:val="01844E95"/>
    <w:rsid w:val="01923430"/>
    <w:rsid w:val="01F93B7B"/>
    <w:rsid w:val="021C7885"/>
    <w:rsid w:val="024C5F33"/>
    <w:rsid w:val="02975253"/>
    <w:rsid w:val="02EF7680"/>
    <w:rsid w:val="03577945"/>
    <w:rsid w:val="03B31B51"/>
    <w:rsid w:val="04203D7A"/>
    <w:rsid w:val="04D20E09"/>
    <w:rsid w:val="0618647A"/>
    <w:rsid w:val="06305040"/>
    <w:rsid w:val="06E30146"/>
    <w:rsid w:val="07197D98"/>
    <w:rsid w:val="07643E4A"/>
    <w:rsid w:val="07963DF7"/>
    <w:rsid w:val="07A13ADF"/>
    <w:rsid w:val="07CE5325"/>
    <w:rsid w:val="08366309"/>
    <w:rsid w:val="08E70DC0"/>
    <w:rsid w:val="094109C7"/>
    <w:rsid w:val="096269FD"/>
    <w:rsid w:val="09ED1476"/>
    <w:rsid w:val="09FC629F"/>
    <w:rsid w:val="0A874FE7"/>
    <w:rsid w:val="0AB429C2"/>
    <w:rsid w:val="0B4854F8"/>
    <w:rsid w:val="0BFD6338"/>
    <w:rsid w:val="0C325E97"/>
    <w:rsid w:val="0CB64E43"/>
    <w:rsid w:val="0D656D40"/>
    <w:rsid w:val="0EA104C7"/>
    <w:rsid w:val="0FB07A9A"/>
    <w:rsid w:val="0FEF6DBD"/>
    <w:rsid w:val="0FF62289"/>
    <w:rsid w:val="10AA4920"/>
    <w:rsid w:val="11447DC4"/>
    <w:rsid w:val="1254186F"/>
    <w:rsid w:val="130266DD"/>
    <w:rsid w:val="136118F3"/>
    <w:rsid w:val="13626316"/>
    <w:rsid w:val="1375041B"/>
    <w:rsid w:val="13CA41DC"/>
    <w:rsid w:val="1456377C"/>
    <w:rsid w:val="1465018D"/>
    <w:rsid w:val="14921FC3"/>
    <w:rsid w:val="14C4345C"/>
    <w:rsid w:val="14DF2D53"/>
    <w:rsid w:val="152A5E2D"/>
    <w:rsid w:val="15317D62"/>
    <w:rsid w:val="15A46125"/>
    <w:rsid w:val="15AD1E92"/>
    <w:rsid w:val="15C55A63"/>
    <w:rsid w:val="15E67EEF"/>
    <w:rsid w:val="1662643E"/>
    <w:rsid w:val="16E641A9"/>
    <w:rsid w:val="16F32B00"/>
    <w:rsid w:val="18246DF2"/>
    <w:rsid w:val="1847790F"/>
    <w:rsid w:val="18832E33"/>
    <w:rsid w:val="1A2B5E1A"/>
    <w:rsid w:val="1A406808"/>
    <w:rsid w:val="1A446ABA"/>
    <w:rsid w:val="1A97042B"/>
    <w:rsid w:val="1ADD0F30"/>
    <w:rsid w:val="1B7852BF"/>
    <w:rsid w:val="1C614EC0"/>
    <w:rsid w:val="1C651450"/>
    <w:rsid w:val="1D5A5131"/>
    <w:rsid w:val="1DA1086B"/>
    <w:rsid w:val="1DCD46E5"/>
    <w:rsid w:val="1F173325"/>
    <w:rsid w:val="1F9E32F9"/>
    <w:rsid w:val="201A438C"/>
    <w:rsid w:val="20486BB6"/>
    <w:rsid w:val="208F3A78"/>
    <w:rsid w:val="20B079E8"/>
    <w:rsid w:val="20C63D2E"/>
    <w:rsid w:val="2175373B"/>
    <w:rsid w:val="21B80310"/>
    <w:rsid w:val="226761AA"/>
    <w:rsid w:val="228F120C"/>
    <w:rsid w:val="2300782D"/>
    <w:rsid w:val="23876950"/>
    <w:rsid w:val="238D1F53"/>
    <w:rsid w:val="24391453"/>
    <w:rsid w:val="243C240D"/>
    <w:rsid w:val="24A44BC0"/>
    <w:rsid w:val="254E3F00"/>
    <w:rsid w:val="269C5184"/>
    <w:rsid w:val="26D211E1"/>
    <w:rsid w:val="26D720DA"/>
    <w:rsid w:val="27224621"/>
    <w:rsid w:val="278011D0"/>
    <w:rsid w:val="27BD30C0"/>
    <w:rsid w:val="28976EC0"/>
    <w:rsid w:val="28A456ED"/>
    <w:rsid w:val="296A14F6"/>
    <w:rsid w:val="299C2DC5"/>
    <w:rsid w:val="2A4D5D86"/>
    <w:rsid w:val="2AF176AB"/>
    <w:rsid w:val="2C3A62F7"/>
    <w:rsid w:val="2E7359D2"/>
    <w:rsid w:val="2F084B58"/>
    <w:rsid w:val="2F601AF5"/>
    <w:rsid w:val="2FB21421"/>
    <w:rsid w:val="3090503B"/>
    <w:rsid w:val="30D32004"/>
    <w:rsid w:val="30D865A4"/>
    <w:rsid w:val="30DB06EB"/>
    <w:rsid w:val="30F050D7"/>
    <w:rsid w:val="32622D4E"/>
    <w:rsid w:val="32761370"/>
    <w:rsid w:val="32B452A4"/>
    <w:rsid w:val="330C1F80"/>
    <w:rsid w:val="33113C8F"/>
    <w:rsid w:val="335042F1"/>
    <w:rsid w:val="34400D46"/>
    <w:rsid w:val="34836731"/>
    <w:rsid w:val="34F60663"/>
    <w:rsid w:val="361C0122"/>
    <w:rsid w:val="36380055"/>
    <w:rsid w:val="36871D78"/>
    <w:rsid w:val="369D3F39"/>
    <w:rsid w:val="37130CC4"/>
    <w:rsid w:val="37527458"/>
    <w:rsid w:val="37994B25"/>
    <w:rsid w:val="37D92BBE"/>
    <w:rsid w:val="37EE018C"/>
    <w:rsid w:val="38622F07"/>
    <w:rsid w:val="38FD707D"/>
    <w:rsid w:val="39856E7A"/>
    <w:rsid w:val="39DD699C"/>
    <w:rsid w:val="3A056EC7"/>
    <w:rsid w:val="3A690583"/>
    <w:rsid w:val="3AFB7332"/>
    <w:rsid w:val="3AFE520F"/>
    <w:rsid w:val="3B086091"/>
    <w:rsid w:val="3B4D71B5"/>
    <w:rsid w:val="3B72404D"/>
    <w:rsid w:val="3C067642"/>
    <w:rsid w:val="3C252A04"/>
    <w:rsid w:val="3C6B2376"/>
    <w:rsid w:val="3D6D0714"/>
    <w:rsid w:val="3D9B08CC"/>
    <w:rsid w:val="40332BDB"/>
    <w:rsid w:val="40516DDD"/>
    <w:rsid w:val="40BA58E8"/>
    <w:rsid w:val="40CA7EF9"/>
    <w:rsid w:val="41A52129"/>
    <w:rsid w:val="42553299"/>
    <w:rsid w:val="426522C2"/>
    <w:rsid w:val="4286626D"/>
    <w:rsid w:val="429C5B9C"/>
    <w:rsid w:val="42A66563"/>
    <w:rsid w:val="42FB0071"/>
    <w:rsid w:val="436D703A"/>
    <w:rsid w:val="43730BE4"/>
    <w:rsid w:val="437B5096"/>
    <w:rsid w:val="44801A49"/>
    <w:rsid w:val="45F32BE1"/>
    <w:rsid w:val="461B1C02"/>
    <w:rsid w:val="46436AC4"/>
    <w:rsid w:val="465A3228"/>
    <w:rsid w:val="46A933F0"/>
    <w:rsid w:val="470B2E83"/>
    <w:rsid w:val="47266540"/>
    <w:rsid w:val="47455F30"/>
    <w:rsid w:val="47836842"/>
    <w:rsid w:val="47A5779D"/>
    <w:rsid w:val="47AB1FFC"/>
    <w:rsid w:val="47AE512D"/>
    <w:rsid w:val="489B1975"/>
    <w:rsid w:val="48E6611E"/>
    <w:rsid w:val="49434FEE"/>
    <w:rsid w:val="49467FBA"/>
    <w:rsid w:val="49EE05BE"/>
    <w:rsid w:val="4A574DBC"/>
    <w:rsid w:val="4AA7482C"/>
    <w:rsid w:val="4AFF1D40"/>
    <w:rsid w:val="4B0A09BC"/>
    <w:rsid w:val="4B794884"/>
    <w:rsid w:val="4B9A0D10"/>
    <w:rsid w:val="4BBF77CA"/>
    <w:rsid w:val="4C322E75"/>
    <w:rsid w:val="4CDB7CCF"/>
    <w:rsid w:val="4D0E581C"/>
    <w:rsid w:val="4D0F3CC6"/>
    <w:rsid w:val="4E4C5D4E"/>
    <w:rsid w:val="4E856CDE"/>
    <w:rsid w:val="4EA47680"/>
    <w:rsid w:val="4EE07C46"/>
    <w:rsid w:val="4F5B5FE8"/>
    <w:rsid w:val="4F8A1AB4"/>
    <w:rsid w:val="4F924A44"/>
    <w:rsid w:val="4FD576D7"/>
    <w:rsid w:val="5130180B"/>
    <w:rsid w:val="51344743"/>
    <w:rsid w:val="51561C68"/>
    <w:rsid w:val="51580B49"/>
    <w:rsid w:val="51D834F2"/>
    <w:rsid w:val="53055540"/>
    <w:rsid w:val="534E2382"/>
    <w:rsid w:val="5366237A"/>
    <w:rsid w:val="54116D13"/>
    <w:rsid w:val="54126E0F"/>
    <w:rsid w:val="54266D0D"/>
    <w:rsid w:val="54E22058"/>
    <w:rsid w:val="557E3005"/>
    <w:rsid w:val="5619214A"/>
    <w:rsid w:val="5620748C"/>
    <w:rsid w:val="56556D56"/>
    <w:rsid w:val="5655783F"/>
    <w:rsid w:val="56D4222B"/>
    <w:rsid w:val="56E66C33"/>
    <w:rsid w:val="5849467F"/>
    <w:rsid w:val="58B964FF"/>
    <w:rsid w:val="5A14176D"/>
    <w:rsid w:val="5A452916"/>
    <w:rsid w:val="5A9A74F5"/>
    <w:rsid w:val="5AA76314"/>
    <w:rsid w:val="5B306CB8"/>
    <w:rsid w:val="5BF24972"/>
    <w:rsid w:val="5BF67500"/>
    <w:rsid w:val="5BF73840"/>
    <w:rsid w:val="5C0A0570"/>
    <w:rsid w:val="5CB71F94"/>
    <w:rsid w:val="5D8E0E14"/>
    <w:rsid w:val="5E341ABF"/>
    <w:rsid w:val="5E3E4260"/>
    <w:rsid w:val="5EA56B9C"/>
    <w:rsid w:val="5FD47419"/>
    <w:rsid w:val="5FE869C9"/>
    <w:rsid w:val="601E2158"/>
    <w:rsid w:val="60EB765D"/>
    <w:rsid w:val="61C42E90"/>
    <w:rsid w:val="6273737E"/>
    <w:rsid w:val="62B165EE"/>
    <w:rsid w:val="62DF60E8"/>
    <w:rsid w:val="62EA7183"/>
    <w:rsid w:val="630251C9"/>
    <w:rsid w:val="63A044EC"/>
    <w:rsid w:val="64682CAC"/>
    <w:rsid w:val="65444781"/>
    <w:rsid w:val="65875BCE"/>
    <w:rsid w:val="66BC31F6"/>
    <w:rsid w:val="66D879EA"/>
    <w:rsid w:val="67520FC0"/>
    <w:rsid w:val="68485506"/>
    <w:rsid w:val="69960F0B"/>
    <w:rsid w:val="69B62A7B"/>
    <w:rsid w:val="69EB09FC"/>
    <w:rsid w:val="6A240BF7"/>
    <w:rsid w:val="6A6F00A6"/>
    <w:rsid w:val="6AA932D6"/>
    <w:rsid w:val="6B1C39CE"/>
    <w:rsid w:val="6B2C57F4"/>
    <w:rsid w:val="6B9214B0"/>
    <w:rsid w:val="6C795647"/>
    <w:rsid w:val="6CAA1B23"/>
    <w:rsid w:val="6CBB42BC"/>
    <w:rsid w:val="6D4112A0"/>
    <w:rsid w:val="6D7C06E2"/>
    <w:rsid w:val="6DC055A1"/>
    <w:rsid w:val="6E881261"/>
    <w:rsid w:val="6EAF69B9"/>
    <w:rsid w:val="6ED03C12"/>
    <w:rsid w:val="6ED97256"/>
    <w:rsid w:val="6EF91C50"/>
    <w:rsid w:val="6F0F17CA"/>
    <w:rsid w:val="6F5478D6"/>
    <w:rsid w:val="6F616285"/>
    <w:rsid w:val="6F88386D"/>
    <w:rsid w:val="6FC544BE"/>
    <w:rsid w:val="6FE93D8A"/>
    <w:rsid w:val="70623AEB"/>
    <w:rsid w:val="7104229B"/>
    <w:rsid w:val="714B6C2B"/>
    <w:rsid w:val="716A54C4"/>
    <w:rsid w:val="72816E0B"/>
    <w:rsid w:val="7387175D"/>
    <w:rsid w:val="73B97559"/>
    <w:rsid w:val="73F1140C"/>
    <w:rsid w:val="74EA4A8C"/>
    <w:rsid w:val="750232CC"/>
    <w:rsid w:val="75DB0118"/>
    <w:rsid w:val="76321A05"/>
    <w:rsid w:val="7634672B"/>
    <w:rsid w:val="7646168D"/>
    <w:rsid w:val="77E525AB"/>
    <w:rsid w:val="77FA11E3"/>
    <w:rsid w:val="786805D0"/>
    <w:rsid w:val="79A6473B"/>
    <w:rsid w:val="79BA0E6A"/>
    <w:rsid w:val="7A492DC2"/>
    <w:rsid w:val="7A5046E3"/>
    <w:rsid w:val="7A5737C3"/>
    <w:rsid w:val="7ACD31EA"/>
    <w:rsid w:val="7B2432CC"/>
    <w:rsid w:val="7C623379"/>
    <w:rsid w:val="7C7B70EC"/>
    <w:rsid w:val="7DE52891"/>
    <w:rsid w:val="7E540DEC"/>
    <w:rsid w:val="7E565EF4"/>
    <w:rsid w:val="7FB31EF1"/>
    <w:rsid w:val="BBFF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3"/>
    <w:link w:val="12"/>
    <w:qFormat/>
    <w:uiPriority w:val="9"/>
    <w:pPr>
      <w:autoSpaceDE w:val="0"/>
      <w:autoSpaceDN w:val="0"/>
      <w:adjustRightInd w:val="0"/>
      <w:spacing w:before="70"/>
      <w:jc w:val="left"/>
      <w:textAlignment w:val="baseline"/>
      <w:outlineLvl w:val="2"/>
    </w:pPr>
    <w:rPr>
      <w:rFonts w:ascii="Times New Roman" w:hAnsi="Times New Roman" w:eastAsia="黑体" w:cs="Times New Roman"/>
      <w:b/>
      <w:kern w:val="0"/>
      <w:sz w:val="28"/>
      <w:szCs w:val="20"/>
    </w:rPr>
  </w:style>
  <w:style w:type="paragraph" w:styleId="4">
    <w:name w:val="heading 4"/>
    <w:basedOn w:val="1"/>
    <w:next w:val="3"/>
    <w:link w:val="15"/>
    <w:qFormat/>
    <w:uiPriority w:val="9"/>
    <w:pPr>
      <w:autoSpaceDE w:val="0"/>
      <w:autoSpaceDN w:val="0"/>
      <w:adjustRightInd w:val="0"/>
      <w:jc w:val="left"/>
      <w:textAlignment w:val="baseline"/>
      <w:outlineLvl w:val="3"/>
    </w:pPr>
    <w:rPr>
      <w:rFonts w:ascii="Times New Roman" w:hAnsi="Times New Roman" w:eastAsia="楷体_GB2312" w:cs="Times New Roman"/>
      <w:b/>
      <w:snapToGrid w:val="0"/>
      <w:kern w:val="0"/>
      <w:sz w:val="28"/>
      <w:szCs w:val="20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标题 3 字符"/>
    <w:basedOn w:val="8"/>
    <w:semiHidden/>
    <w:qFormat/>
    <w:uiPriority w:val="9"/>
    <w:rPr>
      <w:b/>
      <w:bCs/>
      <w:sz w:val="32"/>
      <w:szCs w:val="32"/>
    </w:rPr>
  </w:style>
  <w:style w:type="character" w:customStyle="1" w:styleId="12">
    <w:name w:val="标题 3 字符1"/>
    <w:link w:val="2"/>
    <w:qFormat/>
    <w:uiPriority w:val="9"/>
    <w:rPr>
      <w:rFonts w:ascii="Times New Roman" w:hAnsi="Times New Roman" w:eastAsia="黑体" w:cs="Times New Roman"/>
      <w:b/>
      <w:kern w:val="0"/>
      <w:sz w:val="28"/>
      <w:szCs w:val="20"/>
    </w:rPr>
  </w:style>
  <w:style w:type="character" w:customStyle="1" w:styleId="13">
    <w:name w:val="标题 3 Char Char Char Char"/>
    <w:qFormat/>
    <w:uiPriority w:val="0"/>
    <w:rPr>
      <w:rFonts w:eastAsia="黑体"/>
      <w:b/>
      <w:kern w:val="2"/>
      <w:sz w:val="28"/>
      <w:szCs w:val="24"/>
      <w:lang w:val="en-US" w:eastAsia="zh-CN" w:bidi="ar-SA"/>
    </w:rPr>
  </w:style>
  <w:style w:type="character" w:customStyle="1" w:styleId="14">
    <w:name w:val="标题 4 字符"/>
    <w:basedOn w:val="8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5">
    <w:name w:val="标题 4 字符1"/>
    <w:link w:val="4"/>
    <w:qFormat/>
    <w:uiPriority w:val="9"/>
    <w:rPr>
      <w:rFonts w:ascii="Times New Roman" w:hAnsi="Times New Roman" w:eastAsia="楷体_GB2312" w:cs="Times New Roman"/>
      <w:b/>
      <w:snapToGrid w:val="0"/>
      <w:kern w:val="0"/>
      <w:sz w:val="28"/>
      <w:szCs w:val="20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P R C</Company>
  <Pages>8</Pages>
  <Words>567</Words>
  <Characters>3238</Characters>
  <Lines>26</Lines>
  <Paragraphs>7</Paragraphs>
  <TotalTime>67</TotalTime>
  <ScaleCrop>false</ScaleCrop>
  <LinksUpToDate>false</LinksUpToDate>
  <CharactersWithSpaces>3798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2023-06-28T15:46:00Z</dcterms:created>
  <dc:creator>q013817</dc:creator>
  <cp:lastModifiedBy>曹鑫</cp:lastModifiedBy>
  <cp:lastPrinted>2023-11-28T04:49:00Z</cp:lastPrinted>
  <dcterms:modified xsi:type="dcterms:W3CDTF">2023-11-29T03:41:28Z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